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07EF8" w14:textId="56C0E939" w:rsidR="00F3391D" w:rsidRPr="007A3F09" w:rsidRDefault="00822A2B" w:rsidP="00F3391D">
      <w:pPr>
        <w:pStyle w:val="Default"/>
        <w:rPr>
          <w:rFonts w:asciiTheme="majorHAnsi" w:hAnsiTheme="majorHAnsi" w:cstheme="majorHAnsi"/>
          <w:b/>
          <w:bCs/>
          <w:color w:val="auto"/>
        </w:rPr>
      </w:pPr>
      <w:r>
        <w:rPr>
          <w:rFonts w:asciiTheme="majorHAnsi" w:hAnsiTheme="majorHAnsi" w:cstheme="majorHAnsi"/>
          <w:b/>
          <w:bCs/>
          <w:color w:val="auto"/>
        </w:rPr>
        <w:t>En comparación con 2024</w:t>
      </w:r>
      <w:r w:rsidR="00B3275D" w:rsidRPr="007A3F09">
        <w:rPr>
          <w:rFonts w:asciiTheme="majorHAnsi" w:hAnsiTheme="majorHAnsi" w:cstheme="majorHAnsi"/>
          <w:b/>
          <w:bCs/>
          <w:color w:val="auto"/>
        </w:rPr>
        <w:t>:</w:t>
      </w:r>
    </w:p>
    <w:p w14:paraId="02D166F7" w14:textId="77777777" w:rsidR="00CD643F" w:rsidRDefault="00F3391D" w:rsidP="00E8622B">
      <w:pPr>
        <w:pStyle w:val="Default"/>
        <w:spacing w:before="120"/>
        <w:jc w:val="center"/>
        <w:rPr>
          <w:rFonts w:asciiTheme="majorHAnsi" w:hAnsiTheme="majorHAnsi" w:cstheme="majorHAnsi"/>
          <w:b/>
          <w:bCs/>
          <w:color w:val="auto"/>
          <w:sz w:val="32"/>
          <w:szCs w:val="32"/>
        </w:rPr>
      </w:pPr>
      <w:r w:rsidRPr="007A3F09">
        <w:rPr>
          <w:rFonts w:asciiTheme="majorHAnsi" w:hAnsiTheme="majorHAnsi" w:cstheme="majorHAnsi"/>
          <w:b/>
          <w:bCs/>
          <w:color w:val="auto"/>
          <w:sz w:val="32"/>
          <w:szCs w:val="32"/>
        </w:rPr>
        <w:t>Antofagasta Minerals</w:t>
      </w:r>
      <w:r w:rsidR="00FF14B8">
        <w:rPr>
          <w:rFonts w:asciiTheme="majorHAnsi" w:hAnsiTheme="majorHAnsi" w:cstheme="majorHAnsi"/>
          <w:b/>
          <w:bCs/>
          <w:color w:val="auto"/>
          <w:sz w:val="32"/>
          <w:szCs w:val="32"/>
        </w:rPr>
        <w:t xml:space="preserve"> aument</w:t>
      </w:r>
      <w:r w:rsidR="00CD643F">
        <w:rPr>
          <w:rFonts w:asciiTheme="majorHAnsi" w:hAnsiTheme="majorHAnsi" w:cstheme="majorHAnsi"/>
          <w:b/>
          <w:bCs/>
          <w:color w:val="auto"/>
          <w:sz w:val="32"/>
          <w:szCs w:val="32"/>
        </w:rPr>
        <w:t>ó</w:t>
      </w:r>
      <w:r w:rsidR="00FF14B8">
        <w:rPr>
          <w:rFonts w:asciiTheme="majorHAnsi" w:hAnsiTheme="majorHAnsi" w:cstheme="majorHAnsi"/>
          <w:b/>
          <w:bCs/>
          <w:color w:val="auto"/>
          <w:sz w:val="32"/>
          <w:szCs w:val="32"/>
        </w:rPr>
        <w:t xml:space="preserve"> </w:t>
      </w:r>
      <w:r w:rsidR="00CD643F">
        <w:rPr>
          <w:rFonts w:asciiTheme="majorHAnsi" w:hAnsiTheme="majorHAnsi" w:cstheme="majorHAnsi"/>
          <w:b/>
          <w:bCs/>
          <w:color w:val="auto"/>
          <w:sz w:val="32"/>
          <w:szCs w:val="32"/>
        </w:rPr>
        <w:t xml:space="preserve">en 20% </w:t>
      </w:r>
    </w:p>
    <w:p w14:paraId="6B0DDE6A" w14:textId="715B65EC" w:rsidR="00074A3A" w:rsidRPr="00CD643F" w:rsidRDefault="00822A2B" w:rsidP="00CD643F">
      <w:pPr>
        <w:pStyle w:val="Default"/>
        <w:spacing w:before="120"/>
        <w:jc w:val="center"/>
        <w:rPr>
          <w:rFonts w:asciiTheme="majorHAnsi" w:hAnsiTheme="majorHAnsi" w:cstheme="majorHAnsi"/>
          <w:b/>
          <w:bCs/>
          <w:color w:val="auto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auto"/>
          <w:sz w:val="32"/>
          <w:szCs w:val="32"/>
        </w:rPr>
        <w:t xml:space="preserve">su </w:t>
      </w:r>
      <w:r w:rsidR="00FF14B8">
        <w:rPr>
          <w:rFonts w:asciiTheme="majorHAnsi" w:hAnsiTheme="majorHAnsi" w:cstheme="majorHAnsi"/>
          <w:b/>
          <w:bCs/>
          <w:color w:val="auto"/>
          <w:sz w:val="32"/>
          <w:szCs w:val="32"/>
        </w:rPr>
        <w:t>producción</w:t>
      </w:r>
      <w:r w:rsidR="00E815B9">
        <w:rPr>
          <w:rFonts w:asciiTheme="majorHAnsi" w:hAnsiTheme="majorHAnsi" w:cstheme="majorHAnsi"/>
          <w:b/>
          <w:bCs/>
          <w:color w:val="auto"/>
          <w:sz w:val="32"/>
          <w:szCs w:val="32"/>
        </w:rPr>
        <w:t xml:space="preserve"> </w:t>
      </w:r>
      <w:bookmarkStart w:id="0" w:name="_Hlk101352705"/>
      <w:bookmarkStart w:id="1" w:name="_Hlk132730125"/>
      <w:r>
        <w:rPr>
          <w:rFonts w:asciiTheme="majorHAnsi" w:hAnsiTheme="majorHAnsi" w:cstheme="majorHAnsi"/>
          <w:b/>
          <w:bCs/>
          <w:color w:val="auto"/>
          <w:sz w:val="32"/>
          <w:szCs w:val="32"/>
        </w:rPr>
        <w:t xml:space="preserve">durante </w:t>
      </w:r>
      <w:r w:rsidR="00CD643F">
        <w:rPr>
          <w:rFonts w:asciiTheme="majorHAnsi" w:hAnsiTheme="majorHAnsi" w:cstheme="majorHAnsi"/>
          <w:b/>
          <w:bCs/>
          <w:color w:val="auto"/>
          <w:sz w:val="32"/>
          <w:szCs w:val="32"/>
        </w:rPr>
        <w:t xml:space="preserve">el </w:t>
      </w:r>
      <w:r>
        <w:rPr>
          <w:rFonts w:asciiTheme="majorHAnsi" w:hAnsiTheme="majorHAnsi" w:cstheme="majorHAnsi"/>
          <w:b/>
          <w:bCs/>
          <w:color w:val="auto"/>
          <w:sz w:val="32"/>
          <w:szCs w:val="32"/>
        </w:rPr>
        <w:t>primer trimestre</w:t>
      </w:r>
    </w:p>
    <w:p w14:paraId="22C3C342" w14:textId="77777777" w:rsidR="00F96092" w:rsidRPr="007A3F09" w:rsidRDefault="00F96092" w:rsidP="00F96092">
      <w:pPr>
        <w:pStyle w:val="NormalWeb"/>
        <w:spacing w:before="120" w:beforeAutospacing="0" w:after="0" w:afterAutospacing="0"/>
        <w:ind w:left="714"/>
        <w:jc w:val="both"/>
        <w:rPr>
          <w:rFonts w:asciiTheme="majorHAnsi" w:eastAsiaTheme="minorEastAsia" w:hAnsiTheme="majorHAnsi" w:cstheme="majorHAnsi"/>
          <w:b/>
          <w:bCs/>
          <w:lang w:eastAsia="es-ES"/>
        </w:rPr>
      </w:pPr>
    </w:p>
    <w:p w14:paraId="63347E5B" w14:textId="572261D5" w:rsidR="00822A2B" w:rsidRDefault="00C03281" w:rsidP="00C03281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Theme="majorHAnsi" w:hAnsiTheme="majorHAnsi" w:cstheme="majorHAnsi"/>
          <w:b/>
          <w:bCs/>
          <w:iCs/>
        </w:rPr>
      </w:pPr>
      <w:r w:rsidRPr="00C03281">
        <w:rPr>
          <w:rFonts w:asciiTheme="majorHAnsi" w:eastAsiaTheme="minorEastAsia" w:hAnsiTheme="majorHAnsi" w:cstheme="majorHAnsi"/>
          <w:b/>
          <w:bCs/>
          <w:lang w:eastAsia="es-ES"/>
        </w:rPr>
        <w:t xml:space="preserve">“Nuestras operaciones </w:t>
      </w:r>
      <w:r w:rsidR="00EF0C9F">
        <w:rPr>
          <w:rFonts w:asciiTheme="majorHAnsi" w:eastAsiaTheme="minorEastAsia" w:hAnsiTheme="majorHAnsi" w:cstheme="majorHAnsi"/>
          <w:b/>
          <w:bCs/>
          <w:lang w:eastAsia="es-ES"/>
        </w:rPr>
        <w:t>mostraron</w:t>
      </w:r>
      <w:r w:rsidRPr="00C03281">
        <w:rPr>
          <w:rFonts w:asciiTheme="majorHAnsi" w:eastAsiaTheme="minorEastAsia" w:hAnsiTheme="majorHAnsi" w:cstheme="majorHAnsi"/>
          <w:b/>
          <w:bCs/>
          <w:lang w:eastAsia="es-ES"/>
        </w:rPr>
        <w:t xml:space="preserve"> un </w:t>
      </w:r>
      <w:r w:rsidR="00EF0C9F">
        <w:rPr>
          <w:rFonts w:asciiTheme="majorHAnsi" w:eastAsiaTheme="minorEastAsia" w:hAnsiTheme="majorHAnsi" w:cstheme="majorHAnsi"/>
          <w:b/>
          <w:bCs/>
          <w:lang w:eastAsia="es-ES"/>
        </w:rPr>
        <w:t xml:space="preserve">rendimiento </w:t>
      </w:r>
      <w:r w:rsidRPr="00C03281">
        <w:rPr>
          <w:rFonts w:asciiTheme="majorHAnsi" w:eastAsiaTheme="minorEastAsia" w:hAnsiTheme="majorHAnsi" w:cstheme="majorHAnsi"/>
          <w:b/>
          <w:bCs/>
          <w:lang w:eastAsia="es-ES"/>
        </w:rPr>
        <w:t>sólido</w:t>
      </w:r>
      <w:r w:rsidR="00EF0C9F">
        <w:rPr>
          <w:rFonts w:asciiTheme="majorHAnsi" w:eastAsiaTheme="minorEastAsia" w:hAnsiTheme="majorHAnsi" w:cstheme="majorHAnsi"/>
          <w:b/>
          <w:bCs/>
          <w:lang w:eastAsia="es-ES"/>
        </w:rPr>
        <w:t xml:space="preserve"> </w:t>
      </w:r>
      <w:r w:rsidR="00822A2B">
        <w:rPr>
          <w:rFonts w:asciiTheme="majorHAnsi" w:eastAsiaTheme="minorEastAsia" w:hAnsiTheme="majorHAnsi" w:cstheme="majorHAnsi"/>
          <w:b/>
          <w:bCs/>
          <w:lang w:eastAsia="es-ES"/>
        </w:rPr>
        <w:t>en estos primeros meses del año</w:t>
      </w:r>
      <w:r w:rsidR="00EF0C9F">
        <w:rPr>
          <w:rFonts w:asciiTheme="majorHAnsi" w:eastAsiaTheme="minorEastAsia" w:hAnsiTheme="majorHAnsi" w:cstheme="majorHAnsi"/>
          <w:b/>
          <w:bCs/>
          <w:lang w:eastAsia="es-ES"/>
        </w:rPr>
        <w:t xml:space="preserve">, </w:t>
      </w:r>
      <w:r w:rsidRPr="00C03281">
        <w:rPr>
          <w:rFonts w:asciiTheme="majorHAnsi" w:eastAsiaTheme="minorEastAsia" w:hAnsiTheme="majorHAnsi" w:cstheme="majorHAnsi"/>
          <w:b/>
          <w:bCs/>
          <w:lang w:eastAsia="es-ES"/>
        </w:rPr>
        <w:t>así como disciplina en el control de los costos</w:t>
      </w:r>
      <w:r w:rsidRPr="00C03281">
        <w:rPr>
          <w:rFonts w:asciiTheme="majorHAnsi" w:hAnsiTheme="majorHAnsi" w:cstheme="majorHAnsi"/>
          <w:b/>
          <w:bCs/>
          <w:iCs/>
        </w:rPr>
        <w:t>”, aseguró Iván Arriagada, Presidente Ejecutivo de Antofagasta Minerals</w:t>
      </w:r>
      <w:r w:rsidR="00822A2B">
        <w:rPr>
          <w:rFonts w:asciiTheme="majorHAnsi" w:hAnsiTheme="majorHAnsi" w:cstheme="majorHAnsi"/>
          <w:b/>
          <w:bCs/>
          <w:iCs/>
        </w:rPr>
        <w:t>.</w:t>
      </w:r>
      <w:r w:rsidR="00CD643F">
        <w:rPr>
          <w:rFonts w:asciiTheme="majorHAnsi" w:hAnsiTheme="majorHAnsi" w:cstheme="majorHAnsi"/>
          <w:b/>
          <w:bCs/>
          <w:iCs/>
        </w:rPr>
        <w:t xml:space="preserve"> </w:t>
      </w:r>
      <w:r w:rsidR="00822A2B">
        <w:rPr>
          <w:rFonts w:asciiTheme="majorHAnsi" w:hAnsiTheme="majorHAnsi" w:cstheme="majorHAnsi"/>
          <w:b/>
          <w:bCs/>
          <w:iCs/>
        </w:rPr>
        <w:t xml:space="preserve"> </w:t>
      </w:r>
    </w:p>
    <w:p w14:paraId="78565478" w14:textId="0952E3E9" w:rsidR="00D9601B" w:rsidRPr="00CD643F" w:rsidRDefault="00D9601B" w:rsidP="00CD643F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Theme="majorHAnsi" w:hAnsiTheme="majorHAnsi" w:cstheme="majorHAnsi"/>
          <w:b/>
          <w:bCs/>
          <w:iCs/>
        </w:rPr>
      </w:pPr>
      <w:r>
        <w:rPr>
          <w:rFonts w:asciiTheme="majorHAnsi" w:hAnsiTheme="majorHAnsi" w:cstheme="majorHAnsi"/>
          <w:b/>
          <w:bCs/>
          <w:iCs/>
        </w:rPr>
        <w:t>Respecto a</w:t>
      </w:r>
      <w:r w:rsidRPr="00D9601B">
        <w:rPr>
          <w:rFonts w:asciiTheme="majorHAnsi" w:hAnsiTheme="majorHAnsi" w:cstheme="majorHAnsi"/>
          <w:b/>
          <w:bCs/>
          <w:iCs/>
        </w:rPr>
        <w:t>l proceso de evaluación ambiental del proyecto para prolongar la vida útil de Minera Zaldívar</w:t>
      </w:r>
      <w:r>
        <w:rPr>
          <w:rFonts w:asciiTheme="majorHAnsi" w:hAnsiTheme="majorHAnsi" w:cstheme="majorHAnsi"/>
          <w:b/>
          <w:bCs/>
          <w:iCs/>
        </w:rPr>
        <w:t xml:space="preserve">, que está en su fase final de tramitación, aseguró que </w:t>
      </w:r>
      <w:r w:rsidRPr="00D9601B">
        <w:rPr>
          <w:rFonts w:asciiTheme="majorHAnsi" w:hAnsiTheme="majorHAnsi" w:cstheme="majorHAnsi"/>
          <w:b/>
          <w:bCs/>
          <w:iCs/>
        </w:rPr>
        <w:t>“</w:t>
      </w:r>
      <w:bookmarkStart w:id="2" w:name="_Hlk195626267"/>
      <w:r>
        <w:rPr>
          <w:rFonts w:asciiTheme="majorHAnsi" w:hAnsiTheme="majorHAnsi" w:cstheme="majorHAnsi"/>
          <w:b/>
          <w:bCs/>
          <w:iCs/>
        </w:rPr>
        <w:t>e</w:t>
      </w:r>
      <w:r w:rsidRPr="00D9601B">
        <w:rPr>
          <w:rFonts w:asciiTheme="majorHAnsi" w:hAnsiTheme="majorHAnsi" w:cstheme="majorHAnsi"/>
          <w:b/>
          <w:bCs/>
          <w:iCs/>
        </w:rPr>
        <w:t xml:space="preserve">stamos enfocados en obtener una resolución </w:t>
      </w:r>
      <w:r w:rsidR="00741D39">
        <w:rPr>
          <w:rFonts w:asciiTheme="majorHAnsi" w:hAnsiTheme="majorHAnsi" w:cstheme="majorHAnsi"/>
          <w:b/>
          <w:bCs/>
          <w:iCs/>
        </w:rPr>
        <w:t>próximamente</w:t>
      </w:r>
      <w:r w:rsidR="007A5A54">
        <w:rPr>
          <w:rFonts w:asciiTheme="majorHAnsi" w:hAnsiTheme="majorHAnsi" w:cstheme="majorHAnsi"/>
          <w:b/>
          <w:bCs/>
          <w:iCs/>
        </w:rPr>
        <w:t xml:space="preserve"> </w:t>
      </w:r>
      <w:r w:rsidR="001F1D6C">
        <w:rPr>
          <w:rFonts w:asciiTheme="majorHAnsi" w:hAnsiTheme="majorHAnsi" w:cstheme="majorHAnsi"/>
          <w:b/>
          <w:bCs/>
          <w:iCs/>
        </w:rPr>
        <w:t xml:space="preserve">para lo cual seguimos trabajando con la autoridad, la comunidad y nuestros trabajadores”. </w:t>
      </w:r>
      <w:bookmarkEnd w:id="2"/>
    </w:p>
    <w:bookmarkEnd w:id="0"/>
    <w:bookmarkEnd w:id="1"/>
    <w:p w14:paraId="1070B7CB" w14:textId="1D956DA2" w:rsidR="00CB248C" w:rsidRPr="007A3F09" w:rsidRDefault="005E1D5B" w:rsidP="00857FFC">
      <w:pPr>
        <w:pStyle w:val="Default"/>
        <w:pBdr>
          <w:bottom w:val="single" w:sz="4" w:space="1" w:color="auto"/>
        </w:pBdr>
        <w:spacing w:before="120" w:after="120"/>
        <w:jc w:val="right"/>
        <w:rPr>
          <w:rFonts w:asciiTheme="majorHAnsi" w:hAnsiTheme="majorHAnsi" w:cstheme="majorHAnsi"/>
          <w:color w:val="auto"/>
        </w:rPr>
      </w:pPr>
      <w:r w:rsidRPr="007A3F09">
        <w:rPr>
          <w:rFonts w:asciiTheme="majorHAnsi" w:hAnsiTheme="majorHAnsi" w:cstheme="majorHAnsi"/>
          <w:color w:val="auto"/>
        </w:rPr>
        <w:t>S</w:t>
      </w:r>
      <w:r w:rsidR="003308C7" w:rsidRPr="007A3F09">
        <w:rPr>
          <w:rFonts w:asciiTheme="majorHAnsi" w:hAnsiTheme="majorHAnsi" w:cstheme="majorHAnsi"/>
          <w:color w:val="auto"/>
        </w:rPr>
        <w:t xml:space="preserve">antiago, </w:t>
      </w:r>
      <w:r w:rsidR="008178A8" w:rsidRPr="007A3F09">
        <w:rPr>
          <w:rFonts w:asciiTheme="majorHAnsi" w:hAnsiTheme="majorHAnsi" w:cstheme="majorHAnsi"/>
          <w:color w:val="auto"/>
        </w:rPr>
        <w:t>1</w:t>
      </w:r>
      <w:r w:rsidR="00354020">
        <w:rPr>
          <w:rFonts w:asciiTheme="majorHAnsi" w:hAnsiTheme="majorHAnsi" w:cstheme="majorHAnsi"/>
          <w:color w:val="auto"/>
        </w:rPr>
        <w:t>6</w:t>
      </w:r>
      <w:r w:rsidR="008178A8" w:rsidRPr="007A3F09">
        <w:rPr>
          <w:rFonts w:asciiTheme="majorHAnsi" w:hAnsiTheme="majorHAnsi" w:cstheme="majorHAnsi"/>
          <w:color w:val="auto"/>
        </w:rPr>
        <w:t xml:space="preserve"> de abril de 202</w:t>
      </w:r>
      <w:r w:rsidR="004D70A4">
        <w:rPr>
          <w:rFonts w:asciiTheme="majorHAnsi" w:hAnsiTheme="majorHAnsi" w:cstheme="majorHAnsi"/>
          <w:color w:val="auto"/>
        </w:rPr>
        <w:t>5</w:t>
      </w:r>
    </w:p>
    <w:p w14:paraId="41107F07" w14:textId="6D3948E7" w:rsidR="003D34C5" w:rsidRDefault="008E1165" w:rsidP="00E8622B">
      <w:pPr>
        <w:pStyle w:val="NormalWeb"/>
        <w:spacing w:before="0" w:beforeAutospacing="0" w:after="120" w:afterAutospacing="0"/>
        <w:jc w:val="both"/>
        <w:rPr>
          <w:rFonts w:asciiTheme="majorHAnsi" w:eastAsiaTheme="minorEastAsia" w:hAnsiTheme="majorHAnsi" w:cstheme="majorHAnsi"/>
          <w:lang w:eastAsia="es-ES"/>
        </w:rPr>
      </w:pPr>
      <w:r>
        <w:rPr>
          <w:rFonts w:asciiTheme="majorHAnsi" w:eastAsiaTheme="minorEastAsia" w:hAnsiTheme="majorHAnsi" w:cstheme="majorHAnsi"/>
          <w:lang w:eastAsia="es-ES"/>
        </w:rPr>
        <w:t xml:space="preserve">Durante </w:t>
      </w:r>
      <w:r w:rsidR="00856C93" w:rsidRPr="007A3F09">
        <w:rPr>
          <w:rFonts w:asciiTheme="majorHAnsi" w:eastAsiaTheme="minorEastAsia" w:hAnsiTheme="majorHAnsi" w:cstheme="majorHAnsi"/>
          <w:lang w:eastAsia="es-ES"/>
        </w:rPr>
        <w:t>los primeros tres meses</w:t>
      </w:r>
      <w:r w:rsidR="007819C2" w:rsidRPr="007A3F09">
        <w:rPr>
          <w:rFonts w:asciiTheme="majorHAnsi" w:eastAsiaTheme="minorEastAsia" w:hAnsiTheme="majorHAnsi" w:cstheme="majorHAnsi"/>
          <w:lang w:eastAsia="es-ES"/>
        </w:rPr>
        <w:t xml:space="preserve"> de</w:t>
      </w:r>
      <w:r>
        <w:rPr>
          <w:rFonts w:asciiTheme="majorHAnsi" w:eastAsiaTheme="minorEastAsia" w:hAnsiTheme="majorHAnsi" w:cstheme="majorHAnsi"/>
          <w:lang w:eastAsia="es-ES"/>
        </w:rPr>
        <w:t xml:space="preserve"> 2025</w:t>
      </w:r>
      <w:r w:rsidR="00856C93" w:rsidRPr="007A3F09">
        <w:rPr>
          <w:rFonts w:asciiTheme="majorHAnsi" w:eastAsiaTheme="minorEastAsia" w:hAnsiTheme="majorHAnsi" w:cstheme="majorHAnsi"/>
          <w:lang w:eastAsia="es-ES"/>
        </w:rPr>
        <w:t xml:space="preserve"> Antofagasta Minerals produjo </w:t>
      </w:r>
      <w:r w:rsidR="007819C2" w:rsidRPr="007A3F09">
        <w:rPr>
          <w:rFonts w:asciiTheme="majorHAnsi" w:eastAsiaTheme="minorEastAsia" w:hAnsiTheme="majorHAnsi" w:cstheme="majorHAnsi"/>
          <w:lang w:eastAsia="es-ES"/>
        </w:rPr>
        <w:t>1</w:t>
      </w:r>
      <w:r w:rsidR="003D34C5">
        <w:rPr>
          <w:rFonts w:asciiTheme="majorHAnsi" w:eastAsiaTheme="minorEastAsia" w:hAnsiTheme="majorHAnsi" w:cstheme="majorHAnsi"/>
          <w:lang w:eastAsia="es-ES"/>
        </w:rPr>
        <w:t>54</w:t>
      </w:r>
      <w:r w:rsidR="007819C2" w:rsidRPr="007A3F09">
        <w:rPr>
          <w:rFonts w:asciiTheme="majorHAnsi" w:eastAsiaTheme="minorEastAsia" w:hAnsiTheme="majorHAnsi" w:cstheme="majorHAnsi"/>
          <w:lang w:eastAsia="es-ES"/>
        </w:rPr>
        <w:t>.</w:t>
      </w:r>
      <w:r w:rsidR="003D34C5">
        <w:rPr>
          <w:rFonts w:asciiTheme="majorHAnsi" w:eastAsiaTheme="minorEastAsia" w:hAnsiTheme="majorHAnsi" w:cstheme="majorHAnsi"/>
          <w:lang w:eastAsia="es-ES"/>
        </w:rPr>
        <w:t>7</w:t>
      </w:r>
      <w:r w:rsidR="007819C2" w:rsidRPr="007A3F09">
        <w:rPr>
          <w:rFonts w:asciiTheme="majorHAnsi" w:eastAsiaTheme="minorEastAsia" w:hAnsiTheme="majorHAnsi" w:cstheme="majorHAnsi"/>
          <w:lang w:eastAsia="es-ES"/>
        </w:rPr>
        <w:t>00 toneladas</w:t>
      </w:r>
      <w:r w:rsidR="00083D7A" w:rsidRPr="007A3F09">
        <w:rPr>
          <w:rFonts w:asciiTheme="majorHAnsi" w:eastAsiaTheme="minorEastAsia" w:hAnsiTheme="majorHAnsi" w:cstheme="majorHAnsi"/>
          <w:lang w:eastAsia="es-ES"/>
        </w:rPr>
        <w:t xml:space="preserve"> de cobre fino</w:t>
      </w:r>
      <w:r w:rsidR="003D34C5">
        <w:rPr>
          <w:rFonts w:asciiTheme="majorHAnsi" w:eastAsiaTheme="minorEastAsia" w:hAnsiTheme="majorHAnsi" w:cstheme="majorHAnsi"/>
          <w:lang w:eastAsia="es-ES"/>
        </w:rPr>
        <w:t xml:space="preserve">, lo que </w:t>
      </w:r>
      <w:r w:rsidR="005E12CA">
        <w:rPr>
          <w:rFonts w:asciiTheme="majorHAnsi" w:eastAsiaTheme="minorEastAsia" w:hAnsiTheme="majorHAnsi" w:cstheme="majorHAnsi"/>
          <w:lang w:eastAsia="es-ES"/>
        </w:rPr>
        <w:t>represent</w:t>
      </w:r>
      <w:r w:rsidR="00822A2B">
        <w:rPr>
          <w:rFonts w:asciiTheme="majorHAnsi" w:eastAsiaTheme="minorEastAsia" w:hAnsiTheme="majorHAnsi" w:cstheme="majorHAnsi"/>
          <w:lang w:eastAsia="es-ES"/>
        </w:rPr>
        <w:t>a</w:t>
      </w:r>
      <w:r w:rsidR="005E12CA">
        <w:rPr>
          <w:rFonts w:asciiTheme="majorHAnsi" w:eastAsiaTheme="minorEastAsia" w:hAnsiTheme="majorHAnsi" w:cstheme="majorHAnsi"/>
          <w:lang w:eastAsia="es-ES"/>
        </w:rPr>
        <w:t xml:space="preserve"> un aumento del 20% con respecto al mismo periodo del año pasado</w:t>
      </w:r>
      <w:r w:rsidR="00822A2B">
        <w:rPr>
          <w:rFonts w:asciiTheme="majorHAnsi" w:eastAsiaTheme="minorEastAsia" w:hAnsiTheme="majorHAnsi" w:cstheme="majorHAnsi"/>
          <w:lang w:eastAsia="es-ES"/>
        </w:rPr>
        <w:t>. Este buen resultado se</w:t>
      </w:r>
      <w:r w:rsidR="00157551">
        <w:rPr>
          <w:rFonts w:asciiTheme="majorHAnsi" w:eastAsiaTheme="minorEastAsia" w:hAnsiTheme="majorHAnsi" w:cstheme="majorHAnsi"/>
          <w:lang w:eastAsia="es-ES"/>
        </w:rPr>
        <w:t xml:space="preserve"> explica por</w:t>
      </w:r>
      <w:r w:rsidR="00237DC1">
        <w:rPr>
          <w:rFonts w:asciiTheme="majorHAnsi" w:eastAsiaTheme="minorEastAsia" w:hAnsiTheme="majorHAnsi" w:cstheme="majorHAnsi"/>
          <w:lang w:eastAsia="es-ES"/>
        </w:rPr>
        <w:t xml:space="preserve"> </w:t>
      </w:r>
      <w:r w:rsidR="00157551">
        <w:rPr>
          <w:rFonts w:asciiTheme="majorHAnsi" w:eastAsiaTheme="minorEastAsia" w:hAnsiTheme="majorHAnsi" w:cstheme="majorHAnsi"/>
          <w:lang w:eastAsia="es-ES"/>
        </w:rPr>
        <w:t>una</w:t>
      </w:r>
      <w:r w:rsidR="00237DC1">
        <w:rPr>
          <w:rFonts w:asciiTheme="majorHAnsi" w:eastAsiaTheme="minorEastAsia" w:hAnsiTheme="majorHAnsi" w:cstheme="majorHAnsi"/>
          <w:lang w:eastAsia="es-ES"/>
        </w:rPr>
        <w:t xml:space="preserve"> mayor producción en las dos plantas concentradoras del Grupo, en Minera Los Pelambres y </w:t>
      </w:r>
      <w:r w:rsidR="00822A2B">
        <w:rPr>
          <w:rFonts w:asciiTheme="majorHAnsi" w:eastAsiaTheme="minorEastAsia" w:hAnsiTheme="majorHAnsi" w:cstheme="majorHAnsi"/>
          <w:lang w:eastAsia="es-ES"/>
        </w:rPr>
        <w:t xml:space="preserve">Minera </w:t>
      </w:r>
      <w:r w:rsidR="00237DC1">
        <w:rPr>
          <w:rFonts w:asciiTheme="majorHAnsi" w:eastAsiaTheme="minorEastAsia" w:hAnsiTheme="majorHAnsi" w:cstheme="majorHAnsi"/>
          <w:lang w:eastAsia="es-ES"/>
        </w:rPr>
        <w:t>Centinela</w:t>
      </w:r>
      <w:r w:rsidR="007A5A54">
        <w:rPr>
          <w:rFonts w:asciiTheme="majorHAnsi" w:eastAsiaTheme="minorEastAsia" w:hAnsiTheme="majorHAnsi" w:cstheme="majorHAnsi"/>
          <w:lang w:eastAsia="es-ES"/>
        </w:rPr>
        <w:t xml:space="preserve"> </w:t>
      </w:r>
    </w:p>
    <w:p w14:paraId="6DC7406A" w14:textId="77777777" w:rsidR="007A5A54" w:rsidRDefault="007A5A54" w:rsidP="001C32CE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 respecto a los subproductos, la producción de oro aumentó 29% en el periodo enero-marzo, a 42.900 onzas, debido a mejores leyes en Centinela. Por su parte, la producción de molibdeno creció 15%, a 3.100 toneladas, por mayores leyes de este mineral en Centinela.  </w:t>
      </w:r>
    </w:p>
    <w:p w14:paraId="1BAD3F5F" w14:textId="559081BE" w:rsidR="007A5A54" w:rsidRDefault="007A5A54" w:rsidP="001C32CE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base de comparación incluye una mantención en el concentraducto de Minerals Los Pelambres efectuada en febrero de 2024.</w:t>
      </w:r>
    </w:p>
    <w:p w14:paraId="34AEE137" w14:textId="1F4731EC" w:rsidR="00236116" w:rsidRPr="00946AA2" w:rsidRDefault="001C32CE" w:rsidP="00946AA2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b/>
          <w:bCs/>
          <w:iCs/>
        </w:rPr>
      </w:pPr>
      <w:r w:rsidRPr="001C32CE">
        <w:rPr>
          <w:rFonts w:asciiTheme="majorHAnsi" w:eastAsiaTheme="minorEastAsia" w:hAnsiTheme="majorHAnsi" w:cstheme="majorHAnsi"/>
          <w:lang w:eastAsia="es-ES"/>
        </w:rPr>
        <w:t>“Nuestras operaciones mostraron un rendimiento sólido este trimestre, así como disciplina en el control de los costos</w:t>
      </w:r>
      <w:r w:rsidRPr="001C32CE">
        <w:rPr>
          <w:rFonts w:asciiTheme="majorHAnsi" w:hAnsiTheme="majorHAnsi" w:cstheme="majorHAnsi"/>
          <w:iCs/>
        </w:rPr>
        <w:t xml:space="preserve">”, aseguró Iván Arriagada, </w:t>
      </w:r>
      <w:proofErr w:type="gramStart"/>
      <w:r w:rsidRPr="001C32CE">
        <w:rPr>
          <w:rFonts w:asciiTheme="majorHAnsi" w:hAnsiTheme="majorHAnsi" w:cstheme="majorHAnsi"/>
          <w:iCs/>
        </w:rPr>
        <w:t>Presidente</w:t>
      </w:r>
      <w:r>
        <w:rPr>
          <w:rFonts w:asciiTheme="majorHAnsi" w:hAnsiTheme="majorHAnsi" w:cstheme="majorHAnsi"/>
          <w:iCs/>
        </w:rPr>
        <w:t xml:space="preserve"> </w:t>
      </w:r>
      <w:r w:rsidRPr="001C32CE">
        <w:rPr>
          <w:rFonts w:asciiTheme="majorHAnsi" w:hAnsiTheme="majorHAnsi" w:cstheme="majorHAnsi"/>
          <w:iCs/>
        </w:rPr>
        <w:t>Ejecutivo</w:t>
      </w:r>
      <w:proofErr w:type="gramEnd"/>
      <w:r w:rsidRPr="001C32CE">
        <w:rPr>
          <w:rFonts w:asciiTheme="majorHAnsi" w:hAnsiTheme="majorHAnsi" w:cstheme="majorHAnsi"/>
          <w:iCs/>
        </w:rPr>
        <w:t xml:space="preserve"> de Antofagasta Minerals</w:t>
      </w:r>
      <w:r w:rsidR="00822A2B">
        <w:rPr>
          <w:rFonts w:asciiTheme="majorHAnsi" w:hAnsiTheme="majorHAnsi" w:cstheme="majorHAnsi"/>
          <w:iCs/>
        </w:rPr>
        <w:t xml:space="preserve">. </w:t>
      </w:r>
      <w:r w:rsidRPr="001C32CE">
        <w:rPr>
          <w:rFonts w:asciiTheme="majorHAnsi" w:hAnsiTheme="majorHAnsi" w:cstheme="majorHAnsi"/>
          <w:iCs/>
        </w:rPr>
        <w:t xml:space="preserve"> </w:t>
      </w:r>
      <w:bookmarkStart w:id="3" w:name="_Hlk195187625"/>
    </w:p>
    <w:p w14:paraId="5458F13A" w14:textId="77777777" w:rsidR="001F1D6C" w:rsidRDefault="001F1D6C" w:rsidP="001F1D6C">
      <w:pPr>
        <w:spacing w:after="120"/>
        <w:jc w:val="both"/>
        <w:rPr>
          <w:rFonts w:asciiTheme="majorHAnsi" w:hAnsiTheme="majorHAnsi" w:cstheme="majorHAnsi"/>
          <w:b/>
          <w:bCs/>
          <w:iCs/>
        </w:rPr>
      </w:pPr>
      <w:r>
        <w:rPr>
          <w:rFonts w:asciiTheme="majorHAnsi" w:hAnsiTheme="majorHAnsi" w:cstheme="majorHAnsi"/>
          <w:iCs/>
        </w:rPr>
        <w:t>C</w:t>
      </w:r>
      <w:r w:rsidRPr="001C32CE">
        <w:rPr>
          <w:rFonts w:asciiTheme="majorHAnsi" w:hAnsiTheme="majorHAnsi" w:cstheme="majorHAnsi"/>
          <w:iCs/>
        </w:rPr>
        <w:t xml:space="preserve">onfirmó que el Grupo </w:t>
      </w:r>
      <w:r>
        <w:rPr>
          <w:rFonts w:asciiTheme="majorHAnsi" w:hAnsiTheme="majorHAnsi" w:cstheme="majorHAnsi"/>
          <w:iCs/>
        </w:rPr>
        <w:t xml:space="preserve">proyecta </w:t>
      </w:r>
      <w:r w:rsidRPr="001C32CE">
        <w:rPr>
          <w:rFonts w:asciiTheme="majorHAnsi" w:hAnsiTheme="majorHAnsi" w:cstheme="majorHAnsi"/>
          <w:iCs/>
        </w:rPr>
        <w:t xml:space="preserve">producir entre 660.000 y 700.000 toneladas </w:t>
      </w:r>
      <w:r>
        <w:rPr>
          <w:rFonts w:asciiTheme="majorHAnsi" w:hAnsiTheme="majorHAnsi" w:cstheme="majorHAnsi"/>
          <w:iCs/>
        </w:rPr>
        <w:t xml:space="preserve">de cobre </w:t>
      </w:r>
      <w:r w:rsidRPr="001C32CE">
        <w:rPr>
          <w:rFonts w:asciiTheme="majorHAnsi" w:hAnsiTheme="majorHAnsi" w:cstheme="majorHAnsi"/>
          <w:iCs/>
        </w:rPr>
        <w:t>este año</w:t>
      </w:r>
      <w:r w:rsidRPr="00C03281">
        <w:rPr>
          <w:rFonts w:asciiTheme="majorHAnsi" w:hAnsiTheme="majorHAnsi" w:cstheme="majorHAnsi"/>
          <w:b/>
          <w:bCs/>
          <w:iCs/>
        </w:rPr>
        <w:t>.</w:t>
      </w:r>
    </w:p>
    <w:p w14:paraId="678BF937" w14:textId="05B3AAFB" w:rsidR="00E66BFA" w:rsidRDefault="00E66BFA" w:rsidP="00E66BFA">
      <w:pPr>
        <w:pStyle w:val="NormalWeb"/>
        <w:spacing w:before="0" w:beforeAutospacing="0" w:after="120" w:afterAutospacing="0"/>
        <w:jc w:val="both"/>
        <w:rPr>
          <w:rFonts w:asciiTheme="majorHAnsi" w:eastAsiaTheme="minorEastAsia" w:hAnsiTheme="majorHAnsi" w:cstheme="majorHAnsi"/>
          <w:lang w:eastAsia="es-ES"/>
        </w:rPr>
      </w:pPr>
      <w:r w:rsidRPr="007A3F09">
        <w:rPr>
          <w:rFonts w:asciiTheme="majorHAnsi" w:eastAsiaTheme="minorEastAsia" w:hAnsiTheme="majorHAnsi" w:cstheme="majorHAnsi"/>
          <w:lang w:eastAsia="es-ES"/>
        </w:rPr>
        <w:t xml:space="preserve">En cuanto a costos, el costo antes de los créditos por subproductos </w:t>
      </w:r>
      <w:r w:rsidR="009A067D">
        <w:rPr>
          <w:rFonts w:asciiTheme="majorHAnsi" w:eastAsiaTheme="minorEastAsia" w:hAnsiTheme="majorHAnsi" w:cstheme="majorHAnsi"/>
          <w:lang w:eastAsia="es-ES"/>
        </w:rPr>
        <w:t>se redujo</w:t>
      </w:r>
      <w:r w:rsidRPr="007A3F09">
        <w:rPr>
          <w:rFonts w:asciiTheme="majorHAnsi" w:eastAsiaTheme="minorEastAsia" w:hAnsiTheme="majorHAnsi" w:cstheme="majorHAnsi"/>
          <w:lang w:eastAsia="es-ES"/>
        </w:rPr>
        <w:t xml:space="preserve"> en un </w:t>
      </w:r>
      <w:r w:rsidR="009A067D">
        <w:rPr>
          <w:rFonts w:asciiTheme="majorHAnsi" w:eastAsiaTheme="minorEastAsia" w:hAnsiTheme="majorHAnsi" w:cstheme="majorHAnsi"/>
          <w:lang w:eastAsia="es-ES"/>
        </w:rPr>
        <w:t>11</w:t>
      </w:r>
      <w:r w:rsidRPr="007A3F09">
        <w:rPr>
          <w:rFonts w:asciiTheme="majorHAnsi" w:eastAsiaTheme="minorEastAsia" w:hAnsiTheme="majorHAnsi" w:cstheme="majorHAnsi"/>
          <w:lang w:eastAsia="es-ES"/>
        </w:rPr>
        <w:t xml:space="preserve">% en comparación con el primer trimestre del año anterior, lo que se explica principalmente </w:t>
      </w:r>
      <w:r>
        <w:rPr>
          <w:rFonts w:asciiTheme="majorHAnsi" w:eastAsiaTheme="minorEastAsia" w:hAnsiTheme="majorHAnsi" w:cstheme="majorHAnsi"/>
          <w:lang w:eastAsia="es-ES"/>
        </w:rPr>
        <w:t>por</w:t>
      </w:r>
      <w:r w:rsidRPr="007A3F09">
        <w:rPr>
          <w:rFonts w:asciiTheme="majorHAnsi" w:eastAsiaTheme="minorEastAsia" w:hAnsiTheme="majorHAnsi" w:cstheme="majorHAnsi"/>
          <w:lang w:eastAsia="es-ES"/>
        </w:rPr>
        <w:t xml:space="preserve"> </w:t>
      </w:r>
      <w:r w:rsidR="009A067D">
        <w:rPr>
          <w:rFonts w:asciiTheme="majorHAnsi" w:eastAsiaTheme="minorEastAsia" w:hAnsiTheme="majorHAnsi" w:cstheme="majorHAnsi"/>
          <w:lang w:eastAsia="es-ES"/>
        </w:rPr>
        <w:t>el aumento de producción</w:t>
      </w:r>
      <w:r w:rsidR="004F6FA5">
        <w:rPr>
          <w:rFonts w:asciiTheme="majorHAnsi" w:eastAsiaTheme="minorEastAsia" w:hAnsiTheme="majorHAnsi" w:cstheme="majorHAnsi"/>
          <w:lang w:eastAsia="es-ES"/>
        </w:rPr>
        <w:t>. El costo neto de caja, por su parte, baj</w:t>
      </w:r>
      <w:r w:rsidR="00822A2B">
        <w:rPr>
          <w:rFonts w:asciiTheme="majorHAnsi" w:eastAsiaTheme="minorEastAsia" w:hAnsiTheme="majorHAnsi" w:cstheme="majorHAnsi"/>
          <w:lang w:eastAsia="es-ES"/>
        </w:rPr>
        <w:t>ó un</w:t>
      </w:r>
      <w:r w:rsidR="004F6FA5">
        <w:rPr>
          <w:rFonts w:asciiTheme="majorHAnsi" w:eastAsiaTheme="minorEastAsia" w:hAnsiTheme="majorHAnsi" w:cstheme="majorHAnsi"/>
          <w:lang w:eastAsia="es-ES"/>
        </w:rPr>
        <w:t xml:space="preserve"> 20%</w:t>
      </w:r>
      <w:r w:rsidR="00BE3944">
        <w:rPr>
          <w:rFonts w:asciiTheme="majorHAnsi" w:eastAsiaTheme="minorEastAsia" w:hAnsiTheme="majorHAnsi" w:cstheme="majorHAnsi"/>
          <w:lang w:eastAsia="es-ES"/>
        </w:rPr>
        <w:t>,</w:t>
      </w:r>
      <w:r w:rsidR="004F6FA5">
        <w:rPr>
          <w:rFonts w:asciiTheme="majorHAnsi" w:eastAsiaTheme="minorEastAsia" w:hAnsiTheme="majorHAnsi" w:cstheme="majorHAnsi"/>
          <w:lang w:eastAsia="es-ES"/>
        </w:rPr>
        <w:t xml:space="preserve"> </w:t>
      </w:r>
      <w:r w:rsidR="00BE3944">
        <w:rPr>
          <w:rFonts w:asciiTheme="majorHAnsi" w:eastAsiaTheme="minorEastAsia" w:hAnsiTheme="majorHAnsi" w:cstheme="majorHAnsi"/>
          <w:lang w:eastAsia="es-ES"/>
        </w:rPr>
        <w:t xml:space="preserve">a US$1,54 por libra, en parte </w:t>
      </w:r>
      <w:r w:rsidR="00CD643F">
        <w:rPr>
          <w:rFonts w:asciiTheme="majorHAnsi" w:eastAsiaTheme="minorEastAsia" w:hAnsiTheme="majorHAnsi" w:cstheme="majorHAnsi"/>
          <w:lang w:eastAsia="es-ES"/>
        </w:rPr>
        <w:t xml:space="preserve">debido </w:t>
      </w:r>
      <w:r w:rsidR="00BE3944">
        <w:rPr>
          <w:rFonts w:asciiTheme="majorHAnsi" w:eastAsiaTheme="minorEastAsia" w:hAnsiTheme="majorHAnsi" w:cstheme="majorHAnsi"/>
          <w:lang w:eastAsia="es-ES"/>
        </w:rPr>
        <w:t xml:space="preserve">a </w:t>
      </w:r>
      <w:r w:rsidR="00C554BD">
        <w:rPr>
          <w:rFonts w:asciiTheme="majorHAnsi" w:eastAsiaTheme="minorEastAsia" w:hAnsiTheme="majorHAnsi" w:cstheme="majorHAnsi"/>
          <w:lang w:eastAsia="es-ES"/>
        </w:rPr>
        <w:t xml:space="preserve">un aumento en </w:t>
      </w:r>
      <w:r w:rsidR="00822A2B">
        <w:rPr>
          <w:rFonts w:asciiTheme="majorHAnsi" w:eastAsiaTheme="minorEastAsia" w:hAnsiTheme="majorHAnsi" w:cstheme="majorHAnsi"/>
          <w:lang w:eastAsia="es-ES"/>
        </w:rPr>
        <w:t>el</w:t>
      </w:r>
      <w:r w:rsidR="00C554BD">
        <w:rPr>
          <w:rFonts w:asciiTheme="majorHAnsi" w:eastAsiaTheme="minorEastAsia" w:hAnsiTheme="majorHAnsi" w:cstheme="majorHAnsi"/>
          <w:lang w:eastAsia="es-ES"/>
        </w:rPr>
        <w:t xml:space="preserve"> precio del oro. </w:t>
      </w:r>
    </w:p>
    <w:p w14:paraId="440458A7" w14:textId="7D2DC627" w:rsidR="00822A2B" w:rsidRDefault="00822A2B" w:rsidP="00822A2B">
      <w:pPr>
        <w:spacing w:after="120"/>
        <w:jc w:val="both"/>
        <w:rPr>
          <w:rFonts w:asciiTheme="majorHAnsi" w:hAnsiTheme="majorHAnsi" w:cstheme="majorHAnsi"/>
          <w:lang w:val="es-CL"/>
        </w:rPr>
      </w:pPr>
      <w:r>
        <w:rPr>
          <w:rFonts w:asciiTheme="majorHAnsi" w:hAnsiTheme="majorHAnsi" w:cstheme="majorHAnsi"/>
          <w:lang w:val="es-CL"/>
        </w:rPr>
        <w:t>Iván Arriagada</w:t>
      </w:r>
      <w:r>
        <w:rPr>
          <w:rFonts w:asciiTheme="majorHAnsi" w:hAnsiTheme="majorHAnsi" w:cstheme="majorHAnsi"/>
        </w:rPr>
        <w:t xml:space="preserve"> </w:t>
      </w:r>
      <w:r w:rsidRPr="007A3F09">
        <w:rPr>
          <w:rFonts w:asciiTheme="majorHAnsi" w:hAnsiTheme="majorHAnsi" w:cstheme="majorHAnsi"/>
        </w:rPr>
        <w:t xml:space="preserve">destacó </w:t>
      </w:r>
      <w:r w:rsidR="00CD643F">
        <w:rPr>
          <w:rFonts w:asciiTheme="majorHAnsi" w:hAnsiTheme="majorHAnsi" w:cstheme="majorHAnsi"/>
        </w:rPr>
        <w:t xml:space="preserve">también los buenos resultados en seguridad, ya </w:t>
      </w:r>
      <w:r>
        <w:rPr>
          <w:rFonts w:asciiTheme="majorHAnsi" w:hAnsiTheme="majorHAnsi" w:cstheme="majorHAnsi"/>
        </w:rPr>
        <w:t xml:space="preserve">que </w:t>
      </w:r>
      <w:r w:rsidR="002A499C">
        <w:rPr>
          <w:rFonts w:asciiTheme="majorHAnsi" w:hAnsiTheme="majorHAnsi" w:cstheme="majorHAnsi"/>
        </w:rPr>
        <w:t>el Grupo</w:t>
      </w:r>
      <w:r>
        <w:rPr>
          <w:rFonts w:asciiTheme="majorHAnsi" w:hAnsiTheme="majorHAnsi" w:cstheme="majorHAnsi"/>
        </w:rPr>
        <w:t xml:space="preserve"> </w:t>
      </w:r>
      <w:r w:rsidR="002A499C">
        <w:rPr>
          <w:rFonts w:asciiTheme="majorHAnsi" w:hAnsiTheme="majorHAnsi" w:cstheme="majorHAnsi"/>
        </w:rPr>
        <w:t>completó 40 meses</w:t>
      </w:r>
      <w:r>
        <w:rPr>
          <w:rFonts w:asciiTheme="majorHAnsi" w:hAnsiTheme="majorHAnsi" w:cstheme="majorHAnsi"/>
        </w:rPr>
        <w:t xml:space="preserve"> </w:t>
      </w:r>
      <w:r w:rsidRPr="007A3F09">
        <w:rPr>
          <w:rFonts w:asciiTheme="majorHAnsi" w:hAnsiTheme="majorHAnsi" w:cstheme="majorHAnsi"/>
          <w:lang w:val="es-CL"/>
        </w:rPr>
        <w:t xml:space="preserve">sin </w:t>
      </w:r>
      <w:r>
        <w:rPr>
          <w:rFonts w:asciiTheme="majorHAnsi" w:hAnsiTheme="majorHAnsi" w:cstheme="majorHAnsi"/>
          <w:lang w:val="es-CL"/>
        </w:rPr>
        <w:t>accidentes fatales</w:t>
      </w:r>
      <w:r w:rsidRPr="007A3F09">
        <w:rPr>
          <w:rFonts w:asciiTheme="majorHAnsi" w:hAnsiTheme="majorHAnsi" w:cstheme="majorHAnsi"/>
          <w:lang w:val="es-CL"/>
        </w:rPr>
        <w:t xml:space="preserve"> y con tasas de frecuencia de lesiones con tiempo perdido que continúan en un nivel por debajo de 1</w:t>
      </w:r>
      <w:r w:rsidR="00BE3944">
        <w:rPr>
          <w:rFonts w:asciiTheme="majorHAnsi" w:hAnsiTheme="majorHAnsi" w:cstheme="majorHAnsi"/>
          <w:lang w:val="es-CL"/>
        </w:rPr>
        <w:t>.</w:t>
      </w:r>
      <w:r>
        <w:rPr>
          <w:rFonts w:asciiTheme="majorHAnsi" w:hAnsiTheme="majorHAnsi" w:cstheme="majorHAnsi"/>
          <w:lang w:val="es-CL"/>
        </w:rPr>
        <w:t xml:space="preserve"> </w:t>
      </w:r>
    </w:p>
    <w:p w14:paraId="6AC72B9E" w14:textId="083B1B99" w:rsidR="00484E12" w:rsidRPr="00484E12" w:rsidRDefault="00CD643F" w:rsidP="00E66BFA">
      <w:pPr>
        <w:pStyle w:val="NormalWeb"/>
        <w:spacing w:before="0" w:beforeAutospacing="0" w:after="120" w:afterAutospacing="0"/>
        <w:jc w:val="both"/>
        <w:rPr>
          <w:rFonts w:asciiTheme="majorHAnsi" w:eastAsiaTheme="minorEastAsia" w:hAnsiTheme="majorHAnsi" w:cstheme="majorHAnsi"/>
          <w:b/>
          <w:bCs/>
          <w:lang w:eastAsia="es-ES"/>
        </w:rPr>
      </w:pPr>
      <w:r>
        <w:rPr>
          <w:rFonts w:asciiTheme="majorHAnsi" w:eastAsiaTheme="minorEastAsia" w:hAnsiTheme="majorHAnsi" w:cstheme="majorHAnsi"/>
          <w:b/>
          <w:bCs/>
          <w:lang w:eastAsia="es-ES"/>
        </w:rPr>
        <w:t>Más de 10 mil personas trabajan en proyectos</w:t>
      </w:r>
    </w:p>
    <w:p w14:paraId="4449FE87" w14:textId="296D73EA" w:rsidR="00484E12" w:rsidRDefault="00FD44BF" w:rsidP="00E66BFA">
      <w:pPr>
        <w:pStyle w:val="NormalWeb"/>
        <w:spacing w:before="0" w:beforeAutospacing="0" w:after="120" w:afterAutospacing="0"/>
        <w:jc w:val="both"/>
        <w:rPr>
          <w:rFonts w:asciiTheme="majorHAnsi" w:eastAsiaTheme="minorEastAsia" w:hAnsiTheme="majorHAnsi" w:cstheme="majorHAnsi"/>
          <w:lang w:eastAsia="es-ES"/>
        </w:rPr>
      </w:pPr>
      <w:r>
        <w:rPr>
          <w:rFonts w:asciiTheme="majorHAnsi" w:eastAsiaTheme="minorEastAsia" w:hAnsiTheme="majorHAnsi" w:cstheme="majorHAnsi"/>
          <w:lang w:eastAsia="es-ES"/>
        </w:rPr>
        <w:t xml:space="preserve">Antofagasta Minerals está </w:t>
      </w:r>
      <w:r w:rsidR="00BE3944">
        <w:rPr>
          <w:rFonts w:asciiTheme="majorHAnsi" w:eastAsiaTheme="minorEastAsia" w:hAnsiTheme="majorHAnsi" w:cstheme="majorHAnsi"/>
          <w:lang w:eastAsia="es-ES"/>
        </w:rPr>
        <w:t>impulsando durante 2025</w:t>
      </w:r>
      <w:r w:rsidR="004264A3">
        <w:rPr>
          <w:rFonts w:asciiTheme="majorHAnsi" w:eastAsiaTheme="minorEastAsia" w:hAnsiTheme="majorHAnsi" w:cstheme="majorHAnsi"/>
          <w:lang w:eastAsia="es-ES"/>
        </w:rPr>
        <w:t xml:space="preserve"> dos proyectos de crecimiento, Nueva Centinela y el proyecto de Adaptación Operacional (PAO) en Los Pelambres. </w:t>
      </w:r>
      <w:r w:rsidR="00DD3A16">
        <w:rPr>
          <w:rFonts w:asciiTheme="majorHAnsi" w:eastAsiaTheme="minorEastAsia" w:hAnsiTheme="majorHAnsi" w:cstheme="majorHAnsi"/>
          <w:lang w:eastAsia="es-ES"/>
        </w:rPr>
        <w:t>Al respecto, el Presidente Ejecutivo comentó que “nuestro programa de crecimiento está avanzando de acuerdo</w:t>
      </w:r>
      <w:r w:rsidR="009B6BA4">
        <w:rPr>
          <w:rFonts w:asciiTheme="majorHAnsi" w:eastAsiaTheme="minorEastAsia" w:hAnsiTheme="majorHAnsi" w:cstheme="majorHAnsi"/>
          <w:lang w:eastAsia="es-ES"/>
        </w:rPr>
        <w:t xml:space="preserve"> con</w:t>
      </w:r>
      <w:r w:rsidR="00DD3A16">
        <w:rPr>
          <w:rFonts w:asciiTheme="majorHAnsi" w:eastAsiaTheme="minorEastAsia" w:hAnsiTheme="majorHAnsi" w:cstheme="majorHAnsi"/>
          <w:lang w:eastAsia="es-ES"/>
        </w:rPr>
        <w:t xml:space="preserve"> lo programado, con más de 10.000 colaboradores trabajando en</w:t>
      </w:r>
      <w:r w:rsidR="003D2FCF">
        <w:rPr>
          <w:rFonts w:asciiTheme="majorHAnsi" w:eastAsiaTheme="minorEastAsia" w:hAnsiTheme="majorHAnsi" w:cstheme="majorHAnsi"/>
          <w:lang w:eastAsia="es-ES"/>
        </w:rPr>
        <w:t xml:space="preserve"> la construcción de estos proyectos”</w:t>
      </w:r>
      <w:r w:rsidR="00D9601B">
        <w:rPr>
          <w:rFonts w:asciiTheme="majorHAnsi" w:eastAsiaTheme="minorEastAsia" w:hAnsiTheme="majorHAnsi" w:cstheme="majorHAnsi"/>
          <w:lang w:eastAsia="es-ES"/>
        </w:rPr>
        <w:t>.</w:t>
      </w:r>
    </w:p>
    <w:p w14:paraId="6CD9F17A" w14:textId="726EC9F8" w:rsidR="001D7F33" w:rsidRPr="00354020" w:rsidRDefault="00D9601B" w:rsidP="00493089">
      <w:pPr>
        <w:pStyle w:val="NormalWeb"/>
        <w:spacing w:before="0" w:beforeAutospacing="0" w:after="120" w:afterAutospacing="0"/>
        <w:jc w:val="both"/>
        <w:rPr>
          <w:rFonts w:asciiTheme="majorHAnsi" w:eastAsiaTheme="minorEastAsia" w:hAnsiTheme="majorHAnsi" w:cstheme="majorHAnsi"/>
          <w:lang w:eastAsia="es-ES"/>
        </w:rPr>
      </w:pPr>
      <w:bookmarkStart w:id="4" w:name="_Hlk195625992"/>
      <w:r>
        <w:rPr>
          <w:rFonts w:asciiTheme="majorHAnsi" w:eastAsiaTheme="minorEastAsia" w:hAnsiTheme="majorHAnsi" w:cstheme="majorHAnsi"/>
          <w:lang w:eastAsia="es-ES"/>
        </w:rPr>
        <w:t xml:space="preserve">Además, </w:t>
      </w:r>
      <w:r w:rsidR="00BE3944">
        <w:rPr>
          <w:rFonts w:asciiTheme="majorHAnsi" w:eastAsiaTheme="minorEastAsia" w:hAnsiTheme="majorHAnsi" w:cstheme="majorHAnsi"/>
          <w:lang w:eastAsia="es-ES"/>
        </w:rPr>
        <w:t xml:space="preserve">informó que </w:t>
      </w:r>
      <w:r w:rsidR="00BE3944" w:rsidRPr="00354020">
        <w:rPr>
          <w:rFonts w:asciiTheme="majorHAnsi" w:eastAsiaTheme="minorEastAsia" w:hAnsiTheme="majorHAnsi" w:cstheme="majorHAnsi"/>
          <w:lang w:eastAsia="es-ES"/>
        </w:rPr>
        <w:t xml:space="preserve">el proceso de evaluación ambiental del proyecto para prolongar </w:t>
      </w:r>
      <w:r>
        <w:rPr>
          <w:rFonts w:asciiTheme="majorHAnsi" w:eastAsiaTheme="minorEastAsia" w:hAnsiTheme="majorHAnsi" w:cstheme="majorHAnsi"/>
          <w:lang w:eastAsia="es-ES"/>
        </w:rPr>
        <w:t>la</w:t>
      </w:r>
      <w:r w:rsidR="00BE3944" w:rsidRPr="00354020">
        <w:rPr>
          <w:rFonts w:asciiTheme="majorHAnsi" w:eastAsiaTheme="minorEastAsia" w:hAnsiTheme="majorHAnsi" w:cstheme="majorHAnsi"/>
          <w:lang w:eastAsia="es-ES"/>
        </w:rPr>
        <w:t xml:space="preserve"> vida útil </w:t>
      </w:r>
      <w:r>
        <w:rPr>
          <w:rFonts w:asciiTheme="majorHAnsi" w:eastAsiaTheme="minorEastAsia" w:hAnsiTheme="majorHAnsi" w:cstheme="majorHAnsi"/>
          <w:lang w:eastAsia="es-ES"/>
        </w:rPr>
        <w:t xml:space="preserve">de Minera Zaldívar </w:t>
      </w:r>
      <w:r w:rsidR="003D2FCF" w:rsidRPr="00354020">
        <w:rPr>
          <w:rFonts w:asciiTheme="majorHAnsi" w:eastAsiaTheme="minorEastAsia" w:hAnsiTheme="majorHAnsi" w:cstheme="majorHAnsi"/>
          <w:lang w:eastAsia="es-ES"/>
        </w:rPr>
        <w:t>está en las fases finales</w:t>
      </w:r>
      <w:r>
        <w:rPr>
          <w:rFonts w:asciiTheme="majorHAnsi" w:eastAsiaTheme="minorEastAsia" w:hAnsiTheme="majorHAnsi" w:cstheme="majorHAnsi"/>
          <w:lang w:eastAsia="es-ES"/>
        </w:rPr>
        <w:t xml:space="preserve"> de tramitación</w:t>
      </w:r>
      <w:r w:rsidR="003D2FCF" w:rsidRPr="00354020">
        <w:rPr>
          <w:rFonts w:asciiTheme="majorHAnsi" w:eastAsiaTheme="minorEastAsia" w:hAnsiTheme="majorHAnsi" w:cstheme="majorHAnsi"/>
          <w:lang w:eastAsia="es-ES"/>
        </w:rPr>
        <w:t>. “</w:t>
      </w:r>
      <w:r w:rsidR="00CD643F">
        <w:rPr>
          <w:rFonts w:asciiTheme="majorHAnsi" w:eastAsiaTheme="minorEastAsia" w:hAnsiTheme="majorHAnsi" w:cstheme="majorHAnsi"/>
          <w:lang w:eastAsia="es-ES"/>
        </w:rPr>
        <w:t>E</w:t>
      </w:r>
      <w:r w:rsidR="00CD643F" w:rsidRPr="00CD643F">
        <w:rPr>
          <w:rFonts w:asciiTheme="majorHAnsi" w:eastAsiaTheme="minorEastAsia" w:hAnsiTheme="majorHAnsi" w:cstheme="majorHAnsi"/>
          <w:lang w:eastAsia="es-ES"/>
        </w:rPr>
        <w:t xml:space="preserve">stamos enfocados en obtener una </w:t>
      </w:r>
      <w:proofErr w:type="gramStart"/>
      <w:r w:rsidR="00CD643F" w:rsidRPr="00CD643F">
        <w:rPr>
          <w:rFonts w:asciiTheme="majorHAnsi" w:eastAsiaTheme="minorEastAsia" w:hAnsiTheme="majorHAnsi" w:cstheme="majorHAnsi"/>
          <w:lang w:eastAsia="es-ES"/>
        </w:rPr>
        <w:t>resolución  en</w:t>
      </w:r>
      <w:proofErr w:type="gramEnd"/>
      <w:r w:rsidR="00CD643F" w:rsidRPr="00CD643F">
        <w:rPr>
          <w:rFonts w:asciiTheme="majorHAnsi" w:eastAsiaTheme="minorEastAsia" w:hAnsiTheme="majorHAnsi" w:cstheme="majorHAnsi"/>
          <w:lang w:eastAsia="es-ES"/>
        </w:rPr>
        <w:t xml:space="preserve"> las próximas </w:t>
      </w:r>
      <w:proofErr w:type="gramStart"/>
      <w:r w:rsidR="00CD643F" w:rsidRPr="00CD643F">
        <w:rPr>
          <w:rFonts w:asciiTheme="majorHAnsi" w:eastAsiaTheme="minorEastAsia" w:hAnsiTheme="majorHAnsi" w:cstheme="majorHAnsi"/>
          <w:lang w:eastAsia="es-ES"/>
        </w:rPr>
        <w:t>semanas  para</w:t>
      </w:r>
      <w:proofErr w:type="gramEnd"/>
      <w:r w:rsidR="00CD643F" w:rsidRPr="00CD643F">
        <w:rPr>
          <w:rFonts w:asciiTheme="majorHAnsi" w:eastAsiaTheme="minorEastAsia" w:hAnsiTheme="majorHAnsi" w:cstheme="majorHAnsi"/>
          <w:lang w:eastAsia="es-ES"/>
        </w:rPr>
        <w:t xml:space="preserve"> poder seguir operando esta compañía hasta el año 2051</w:t>
      </w:r>
      <w:r w:rsidR="00EC6B99" w:rsidRPr="00354020">
        <w:rPr>
          <w:rFonts w:asciiTheme="majorHAnsi" w:eastAsiaTheme="minorEastAsia" w:hAnsiTheme="majorHAnsi" w:cstheme="majorHAnsi"/>
          <w:lang w:eastAsia="es-ES"/>
        </w:rPr>
        <w:t>”</w:t>
      </w:r>
      <w:r w:rsidR="00493089" w:rsidRPr="00354020">
        <w:rPr>
          <w:rFonts w:asciiTheme="majorHAnsi" w:eastAsiaTheme="minorEastAsia" w:hAnsiTheme="majorHAnsi" w:cstheme="majorHAnsi"/>
          <w:lang w:eastAsia="es-ES"/>
        </w:rPr>
        <w:t>,</w:t>
      </w:r>
      <w:r w:rsidR="00BE3944">
        <w:rPr>
          <w:rFonts w:asciiTheme="majorHAnsi" w:eastAsiaTheme="minorEastAsia" w:hAnsiTheme="majorHAnsi" w:cstheme="majorHAnsi"/>
          <w:lang w:eastAsia="es-ES"/>
        </w:rPr>
        <w:t xml:space="preserve"> afirmó el </w:t>
      </w:r>
      <w:proofErr w:type="gramStart"/>
      <w:r w:rsidR="00BE3944">
        <w:rPr>
          <w:rFonts w:asciiTheme="majorHAnsi" w:eastAsiaTheme="minorEastAsia" w:hAnsiTheme="majorHAnsi" w:cstheme="majorHAnsi"/>
          <w:lang w:eastAsia="es-ES"/>
        </w:rPr>
        <w:t>Presidente Ejecutivo</w:t>
      </w:r>
      <w:proofErr w:type="gramEnd"/>
      <w:r w:rsidR="00BE3944">
        <w:rPr>
          <w:rFonts w:asciiTheme="majorHAnsi" w:eastAsiaTheme="minorEastAsia" w:hAnsiTheme="majorHAnsi" w:cstheme="majorHAnsi"/>
          <w:lang w:eastAsia="es-ES"/>
        </w:rPr>
        <w:t xml:space="preserve"> de Antofagasta Minerals.</w:t>
      </w:r>
    </w:p>
    <w:bookmarkEnd w:id="4"/>
    <w:p w14:paraId="276B1ECD" w14:textId="59F46EA6" w:rsidR="00847D46" w:rsidRDefault="00493089" w:rsidP="006F49AD">
      <w:pPr>
        <w:pStyle w:val="NormalWeb"/>
        <w:spacing w:after="120"/>
        <w:jc w:val="both"/>
        <w:rPr>
          <w:rFonts w:asciiTheme="majorHAnsi" w:eastAsiaTheme="minorEastAsia" w:hAnsiTheme="majorHAnsi" w:cstheme="majorHAnsi"/>
          <w:lang w:eastAsia="es-ES"/>
        </w:rPr>
      </w:pPr>
      <w:r w:rsidRPr="00493089">
        <w:rPr>
          <w:rFonts w:asciiTheme="majorHAnsi" w:eastAsiaTheme="minorEastAsia" w:hAnsiTheme="majorHAnsi" w:cstheme="majorHAnsi"/>
          <w:lang w:eastAsia="es-ES"/>
        </w:rPr>
        <w:t xml:space="preserve">Finalmente, </w:t>
      </w:r>
      <w:r w:rsidR="00D9601B">
        <w:rPr>
          <w:rFonts w:asciiTheme="majorHAnsi" w:eastAsiaTheme="minorEastAsia" w:hAnsiTheme="majorHAnsi" w:cstheme="majorHAnsi"/>
          <w:lang w:eastAsia="es-ES"/>
        </w:rPr>
        <w:t>respecto a</w:t>
      </w:r>
      <w:r w:rsidRPr="00493089">
        <w:rPr>
          <w:rFonts w:asciiTheme="majorHAnsi" w:eastAsiaTheme="minorEastAsia" w:hAnsiTheme="majorHAnsi" w:cstheme="majorHAnsi"/>
          <w:lang w:eastAsia="es-ES"/>
        </w:rPr>
        <w:t xml:space="preserve"> los vaivenes q</w:t>
      </w:r>
      <w:r>
        <w:rPr>
          <w:rFonts w:asciiTheme="majorHAnsi" w:eastAsiaTheme="minorEastAsia" w:hAnsiTheme="majorHAnsi" w:cstheme="majorHAnsi"/>
          <w:lang w:eastAsia="es-ES"/>
        </w:rPr>
        <w:t>ue están experimentando</w:t>
      </w:r>
      <w:r w:rsidR="00D9601B">
        <w:rPr>
          <w:rFonts w:asciiTheme="majorHAnsi" w:eastAsiaTheme="minorEastAsia" w:hAnsiTheme="majorHAnsi" w:cstheme="majorHAnsi"/>
          <w:lang w:eastAsia="es-ES"/>
        </w:rPr>
        <w:t xml:space="preserve"> los</w:t>
      </w:r>
      <w:r>
        <w:rPr>
          <w:rFonts w:asciiTheme="majorHAnsi" w:eastAsiaTheme="minorEastAsia" w:hAnsiTheme="majorHAnsi" w:cstheme="majorHAnsi"/>
          <w:lang w:eastAsia="es-ES"/>
        </w:rPr>
        <w:t xml:space="preserve"> mercados globales, </w:t>
      </w:r>
      <w:r w:rsidR="00D9601B">
        <w:rPr>
          <w:rFonts w:asciiTheme="majorHAnsi" w:eastAsiaTheme="minorEastAsia" w:hAnsiTheme="majorHAnsi" w:cstheme="majorHAnsi"/>
          <w:lang w:eastAsia="es-ES"/>
        </w:rPr>
        <w:t>Iván Arriagada aseguró que</w:t>
      </w:r>
      <w:r w:rsidR="00E9722D">
        <w:rPr>
          <w:rFonts w:asciiTheme="majorHAnsi" w:eastAsiaTheme="minorEastAsia" w:hAnsiTheme="majorHAnsi" w:cstheme="majorHAnsi"/>
          <w:lang w:eastAsia="es-ES"/>
        </w:rPr>
        <w:t xml:space="preserve"> </w:t>
      </w:r>
      <w:r w:rsidR="0036173A">
        <w:rPr>
          <w:rFonts w:asciiTheme="majorHAnsi" w:eastAsiaTheme="minorEastAsia" w:hAnsiTheme="majorHAnsi" w:cstheme="majorHAnsi"/>
          <w:lang w:eastAsia="es-ES"/>
        </w:rPr>
        <w:t>“</w:t>
      </w:r>
      <w:r w:rsidR="00E9722D">
        <w:rPr>
          <w:rFonts w:asciiTheme="majorHAnsi" w:eastAsiaTheme="minorEastAsia" w:hAnsiTheme="majorHAnsi" w:cstheme="majorHAnsi"/>
          <w:lang w:eastAsia="es-ES"/>
        </w:rPr>
        <w:t xml:space="preserve">nuestros esfuerzos </w:t>
      </w:r>
      <w:r w:rsidR="0027109D">
        <w:rPr>
          <w:rFonts w:asciiTheme="majorHAnsi" w:eastAsiaTheme="minorEastAsia" w:hAnsiTheme="majorHAnsi" w:cstheme="majorHAnsi"/>
          <w:lang w:eastAsia="es-ES"/>
        </w:rPr>
        <w:t xml:space="preserve">están centrados en mantener </w:t>
      </w:r>
      <w:r w:rsidR="00212A9A">
        <w:rPr>
          <w:rFonts w:asciiTheme="majorHAnsi" w:eastAsiaTheme="minorEastAsia" w:hAnsiTheme="majorHAnsi" w:cstheme="majorHAnsi"/>
          <w:lang w:eastAsia="es-ES"/>
        </w:rPr>
        <w:t>resultados operacionales sólidos, cuidando nuestros costos</w:t>
      </w:r>
      <w:r w:rsidR="002D5154">
        <w:rPr>
          <w:rFonts w:asciiTheme="majorHAnsi" w:eastAsiaTheme="minorEastAsia" w:hAnsiTheme="majorHAnsi" w:cstheme="majorHAnsi"/>
          <w:lang w:eastAsia="es-ES"/>
        </w:rPr>
        <w:t xml:space="preserve"> y </w:t>
      </w:r>
      <w:r w:rsidR="00C27028">
        <w:rPr>
          <w:rFonts w:asciiTheme="majorHAnsi" w:eastAsiaTheme="minorEastAsia" w:hAnsiTheme="majorHAnsi" w:cstheme="majorHAnsi"/>
          <w:lang w:eastAsia="es-ES"/>
        </w:rPr>
        <w:t xml:space="preserve">cumpliendo los </w:t>
      </w:r>
      <w:r w:rsidR="00E70C11">
        <w:rPr>
          <w:rFonts w:asciiTheme="majorHAnsi" w:eastAsiaTheme="minorEastAsia" w:hAnsiTheme="majorHAnsi" w:cstheme="majorHAnsi"/>
          <w:lang w:eastAsia="es-ES"/>
        </w:rPr>
        <w:t>plazos de ejecución de nuestros proyectos de crecimiento</w:t>
      </w:r>
      <w:r w:rsidR="00C27028">
        <w:rPr>
          <w:rFonts w:asciiTheme="majorHAnsi" w:eastAsiaTheme="minorEastAsia" w:hAnsiTheme="majorHAnsi" w:cstheme="majorHAnsi"/>
          <w:lang w:eastAsia="es-ES"/>
        </w:rPr>
        <w:t>. L</w:t>
      </w:r>
      <w:r w:rsidR="0036173A" w:rsidRPr="0036173A">
        <w:rPr>
          <w:rFonts w:asciiTheme="majorHAnsi" w:eastAsiaTheme="minorEastAsia" w:hAnsiTheme="majorHAnsi" w:cstheme="majorHAnsi"/>
          <w:lang w:eastAsia="es-ES"/>
        </w:rPr>
        <w:t>as perspectivas a medi</w:t>
      </w:r>
      <w:r w:rsidR="00E70C11">
        <w:rPr>
          <w:rFonts w:asciiTheme="majorHAnsi" w:eastAsiaTheme="minorEastAsia" w:hAnsiTheme="majorHAnsi" w:cstheme="majorHAnsi"/>
          <w:lang w:eastAsia="es-ES"/>
        </w:rPr>
        <w:t>ano</w:t>
      </w:r>
      <w:r w:rsidR="0036173A" w:rsidRPr="0036173A">
        <w:rPr>
          <w:rFonts w:asciiTheme="majorHAnsi" w:eastAsiaTheme="minorEastAsia" w:hAnsiTheme="majorHAnsi" w:cstheme="majorHAnsi"/>
          <w:lang w:eastAsia="es-ES"/>
        </w:rPr>
        <w:t xml:space="preserve"> plazo para el cobre siguen siendo sólidas, dado su papel fundamental en la seguridad energética y la electrificación, lo que lo sitúa como </w:t>
      </w:r>
      <w:r w:rsidR="00D9601B">
        <w:rPr>
          <w:rFonts w:asciiTheme="majorHAnsi" w:eastAsiaTheme="minorEastAsia" w:hAnsiTheme="majorHAnsi" w:cstheme="majorHAnsi"/>
          <w:lang w:eastAsia="es-ES"/>
        </w:rPr>
        <w:t xml:space="preserve">un </w:t>
      </w:r>
      <w:r w:rsidR="0036173A" w:rsidRPr="0036173A">
        <w:rPr>
          <w:rFonts w:asciiTheme="majorHAnsi" w:eastAsiaTheme="minorEastAsia" w:hAnsiTheme="majorHAnsi" w:cstheme="majorHAnsi"/>
          <w:lang w:eastAsia="es-ES"/>
        </w:rPr>
        <w:t xml:space="preserve">metal del futuro. </w:t>
      </w:r>
      <w:r w:rsidR="0001204D">
        <w:rPr>
          <w:rFonts w:asciiTheme="majorHAnsi" w:eastAsiaTheme="minorEastAsia" w:hAnsiTheme="majorHAnsi" w:cstheme="majorHAnsi"/>
          <w:lang w:eastAsia="es-ES"/>
        </w:rPr>
        <w:t>Estamos</w:t>
      </w:r>
      <w:r w:rsidR="0036173A" w:rsidRPr="0036173A">
        <w:rPr>
          <w:rFonts w:asciiTheme="majorHAnsi" w:eastAsiaTheme="minorEastAsia" w:hAnsiTheme="majorHAnsi" w:cstheme="majorHAnsi"/>
          <w:lang w:eastAsia="es-ES"/>
        </w:rPr>
        <w:t xml:space="preserve"> bien posicionad</w:t>
      </w:r>
      <w:r w:rsidR="0001204D">
        <w:rPr>
          <w:rFonts w:asciiTheme="majorHAnsi" w:eastAsiaTheme="minorEastAsia" w:hAnsiTheme="majorHAnsi" w:cstheme="majorHAnsi"/>
          <w:lang w:eastAsia="es-ES"/>
        </w:rPr>
        <w:t>os</w:t>
      </w:r>
      <w:r w:rsidR="0036173A" w:rsidRPr="0036173A">
        <w:rPr>
          <w:rFonts w:asciiTheme="majorHAnsi" w:eastAsiaTheme="minorEastAsia" w:hAnsiTheme="majorHAnsi" w:cstheme="majorHAnsi"/>
          <w:lang w:eastAsia="es-ES"/>
        </w:rPr>
        <w:t xml:space="preserve"> para satisfacer </w:t>
      </w:r>
      <w:r w:rsidR="0021171C">
        <w:rPr>
          <w:rFonts w:asciiTheme="majorHAnsi" w:eastAsiaTheme="minorEastAsia" w:hAnsiTheme="majorHAnsi" w:cstheme="majorHAnsi"/>
          <w:lang w:eastAsia="es-ES"/>
        </w:rPr>
        <w:t>est</w:t>
      </w:r>
      <w:r w:rsidR="0036173A" w:rsidRPr="0036173A">
        <w:rPr>
          <w:rFonts w:asciiTheme="majorHAnsi" w:eastAsiaTheme="minorEastAsia" w:hAnsiTheme="majorHAnsi" w:cstheme="majorHAnsi"/>
          <w:lang w:eastAsia="es-ES"/>
        </w:rPr>
        <w:t xml:space="preserve">a </w:t>
      </w:r>
      <w:r w:rsidR="00E42D7D">
        <w:rPr>
          <w:rFonts w:asciiTheme="majorHAnsi" w:eastAsiaTheme="minorEastAsia" w:hAnsiTheme="majorHAnsi" w:cstheme="majorHAnsi"/>
          <w:lang w:eastAsia="es-ES"/>
        </w:rPr>
        <w:t xml:space="preserve">demanda </w:t>
      </w:r>
      <w:r w:rsidR="0036173A" w:rsidRPr="0036173A">
        <w:rPr>
          <w:rFonts w:asciiTheme="majorHAnsi" w:eastAsiaTheme="minorEastAsia" w:hAnsiTheme="majorHAnsi" w:cstheme="majorHAnsi"/>
          <w:lang w:eastAsia="es-ES"/>
        </w:rPr>
        <w:t>creciente a través de nuestra cartera de proyectos actualmente en construcción</w:t>
      </w:r>
      <w:r w:rsidR="006F49AD">
        <w:rPr>
          <w:rFonts w:asciiTheme="majorHAnsi" w:eastAsiaTheme="minorEastAsia" w:hAnsiTheme="majorHAnsi" w:cstheme="majorHAnsi"/>
          <w:lang w:eastAsia="es-ES"/>
        </w:rPr>
        <w:t>”</w:t>
      </w:r>
      <w:bookmarkEnd w:id="3"/>
      <w:r w:rsidR="00D9601B">
        <w:rPr>
          <w:rFonts w:asciiTheme="majorHAnsi" w:eastAsiaTheme="minorEastAsia" w:hAnsiTheme="majorHAnsi" w:cstheme="majorHAnsi"/>
          <w:lang w:eastAsia="es-ES"/>
        </w:rPr>
        <w:t>.</w:t>
      </w:r>
    </w:p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4958"/>
        <w:gridCol w:w="1070"/>
        <w:gridCol w:w="1298"/>
        <w:gridCol w:w="1298"/>
        <w:gridCol w:w="1036"/>
      </w:tblGrid>
      <w:tr w:rsidR="00847D46" w:rsidRPr="001108D3" w14:paraId="71729C83" w14:textId="77777777" w:rsidTr="00900A0D">
        <w:trPr>
          <w:trHeight w:val="3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CBAFC10" w14:textId="77777777" w:rsidR="00847D46" w:rsidRPr="00946F19" w:rsidRDefault="00847D46" w:rsidP="00900A0D">
            <w:pPr>
              <w:rPr>
                <w:rFonts w:ascii="Calibri" w:eastAsia="Times New Roman" w:hAnsi="Calibri" w:cs="Calibri"/>
                <w:b/>
                <w:bCs/>
                <w:color w:val="FFFFFF"/>
                <w:lang w:val="es-CL"/>
              </w:rPr>
            </w:pPr>
            <w:r w:rsidRPr="00946F19">
              <w:rPr>
                <w:rFonts w:ascii="Calibri" w:eastAsia="Times New Roman" w:hAnsi="Calibri" w:cs="Calibri"/>
                <w:b/>
                <w:bCs/>
                <w:color w:val="FFFFFF"/>
                <w:lang w:val="es-CL"/>
              </w:rPr>
              <w:t>PRODUCCIÓN Y COSTOS DEL G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s-CL"/>
              </w:rPr>
              <w:t>RUPO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C64C8A7" w14:textId="77777777" w:rsidR="00847D46" w:rsidRPr="001108D3" w:rsidRDefault="00847D46" w:rsidP="00900A0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Primer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Trimestre</w:t>
            </w:r>
            <w:proofErr w:type="spellEnd"/>
          </w:p>
        </w:tc>
      </w:tr>
      <w:tr w:rsidR="00847D46" w:rsidRPr="001108D3" w14:paraId="488AA33C" w14:textId="77777777" w:rsidTr="00900A0D">
        <w:trPr>
          <w:trHeight w:val="315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54EB3284" w14:textId="77777777" w:rsidR="00847D46" w:rsidRPr="001108D3" w:rsidRDefault="00847D46" w:rsidP="00900A0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108D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DFDE591" w14:textId="77777777" w:rsidR="00847D46" w:rsidRPr="001108D3" w:rsidRDefault="00847D46" w:rsidP="00900A0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108D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705CCFED" w14:textId="22F1F66B" w:rsidR="00847D46" w:rsidRPr="001108D3" w:rsidRDefault="00847D46" w:rsidP="00900A0D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1108D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2</w:t>
            </w:r>
            <w:r w:rsidR="00694A21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33A1B8A6" w14:textId="55D6B0D2" w:rsidR="00847D46" w:rsidRPr="001108D3" w:rsidRDefault="00847D46" w:rsidP="00900A0D">
            <w:pPr>
              <w:jc w:val="right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108D3">
              <w:rPr>
                <w:rFonts w:ascii="Calibri" w:eastAsia="Times New Roman" w:hAnsi="Calibri" w:cs="Calibri"/>
                <w:color w:val="FFFFFF"/>
                <w:lang w:val="en-US"/>
              </w:rPr>
              <w:t>20</w:t>
            </w:r>
            <w:r>
              <w:rPr>
                <w:rFonts w:ascii="Calibri" w:eastAsia="Times New Roman" w:hAnsi="Calibri" w:cs="Calibri"/>
                <w:color w:val="FFFFFF"/>
                <w:lang w:val="en-US"/>
              </w:rPr>
              <w:t>2</w:t>
            </w:r>
            <w:r w:rsidR="00694A21">
              <w:rPr>
                <w:rFonts w:ascii="Calibri" w:eastAsia="Times New Roman" w:hAnsi="Calibri" w:cs="Calibri"/>
                <w:color w:val="FFFFFF"/>
                <w:lang w:val="en-US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E359464" w14:textId="77777777" w:rsidR="00847D46" w:rsidRPr="001108D3" w:rsidRDefault="00847D46" w:rsidP="00900A0D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1108D3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%</w:t>
            </w:r>
          </w:p>
        </w:tc>
      </w:tr>
      <w:tr w:rsidR="00847D46" w:rsidRPr="00847D46" w14:paraId="67C4D922" w14:textId="77777777" w:rsidTr="00900A0D">
        <w:trPr>
          <w:trHeight w:val="315"/>
        </w:trPr>
        <w:tc>
          <w:tcPr>
            <w:tcW w:w="4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505A6" w14:textId="77777777" w:rsidR="00847D46" w:rsidRPr="001108D3" w:rsidRDefault="00847D46" w:rsidP="00900A0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Cobre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6469" w14:textId="77777777" w:rsidR="00847D46" w:rsidRPr="001108D3" w:rsidRDefault="00847D46" w:rsidP="00900A0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Ton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2DD6BEFA" w14:textId="67EFB6C8" w:rsidR="00847D46" w:rsidRPr="00847D46" w:rsidRDefault="00847D46" w:rsidP="00900A0D">
            <w:pPr>
              <w:jc w:val="right"/>
              <w:rPr>
                <w:rFonts w:asciiTheme="majorHAnsi" w:hAnsiTheme="majorHAnsi" w:cstheme="majorHAnsi"/>
                <w:lang w:eastAsia="en-US"/>
              </w:rPr>
            </w:pPr>
            <w:r w:rsidRPr="00847D46">
              <w:rPr>
                <w:rFonts w:asciiTheme="majorHAnsi" w:hAnsiTheme="majorHAnsi" w:cstheme="majorHAnsi"/>
              </w:rPr>
              <w:t>1</w:t>
            </w:r>
            <w:r w:rsidR="00EB74ED">
              <w:rPr>
                <w:rFonts w:asciiTheme="majorHAnsi" w:hAnsiTheme="majorHAnsi" w:cstheme="majorHAnsi"/>
              </w:rPr>
              <w:t>54</w:t>
            </w:r>
            <w:r w:rsidRPr="00847D46">
              <w:rPr>
                <w:rFonts w:asciiTheme="majorHAnsi" w:hAnsiTheme="majorHAnsi" w:cstheme="majorHAnsi"/>
              </w:rPr>
              <w:t>.</w:t>
            </w:r>
            <w:r w:rsidR="00EB74ED">
              <w:rPr>
                <w:rFonts w:asciiTheme="majorHAnsi" w:hAnsiTheme="majorHAnsi" w:cstheme="majorHAnsi"/>
              </w:rPr>
              <w:t>7</w:t>
            </w:r>
            <w:r w:rsidRPr="00847D46">
              <w:rPr>
                <w:rFonts w:asciiTheme="majorHAnsi" w:hAnsiTheme="majorHAnsi" w:cstheme="majorHAnsi"/>
              </w:rPr>
              <w:t xml:space="preserve">00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94474" w14:textId="5802A31E" w:rsidR="00847D46" w:rsidRPr="00847D46" w:rsidRDefault="00847D46" w:rsidP="00900A0D">
            <w:pPr>
              <w:jc w:val="right"/>
              <w:rPr>
                <w:rFonts w:asciiTheme="majorHAnsi" w:hAnsiTheme="majorHAnsi" w:cstheme="majorHAnsi"/>
                <w:lang w:eastAsia="en-US"/>
              </w:rPr>
            </w:pPr>
            <w:r w:rsidRPr="00847D46">
              <w:rPr>
                <w:rFonts w:asciiTheme="majorHAnsi" w:hAnsiTheme="majorHAnsi" w:cstheme="majorHAnsi"/>
              </w:rPr>
              <w:t>1</w:t>
            </w:r>
            <w:r w:rsidR="00694A21">
              <w:rPr>
                <w:rFonts w:asciiTheme="majorHAnsi" w:hAnsiTheme="majorHAnsi" w:cstheme="majorHAnsi"/>
              </w:rPr>
              <w:t>29</w:t>
            </w:r>
            <w:r>
              <w:rPr>
                <w:rFonts w:asciiTheme="majorHAnsi" w:hAnsiTheme="majorHAnsi" w:cstheme="majorHAnsi"/>
              </w:rPr>
              <w:t>.</w:t>
            </w:r>
            <w:r w:rsidR="00694A21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00</w:t>
            </w:r>
            <w:r w:rsidRPr="00847D46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3E27E" w14:textId="1EE03F30" w:rsidR="00847D46" w:rsidRPr="00847D46" w:rsidRDefault="00847D46" w:rsidP="00900A0D">
            <w:pPr>
              <w:jc w:val="right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C11C9B">
              <w:rPr>
                <w:rFonts w:asciiTheme="majorHAnsi" w:hAnsiTheme="majorHAnsi" w:cstheme="majorHAnsi"/>
              </w:rPr>
              <w:t>9</w:t>
            </w:r>
            <w:r w:rsidRPr="00847D46">
              <w:rPr>
                <w:rFonts w:asciiTheme="majorHAnsi" w:hAnsiTheme="majorHAnsi" w:cstheme="majorHAnsi"/>
              </w:rPr>
              <w:t>,</w:t>
            </w:r>
            <w:r w:rsidR="00C11C9B">
              <w:rPr>
                <w:rFonts w:asciiTheme="majorHAnsi" w:hAnsiTheme="majorHAnsi" w:cstheme="majorHAnsi"/>
              </w:rPr>
              <w:t>6</w:t>
            </w:r>
          </w:p>
        </w:tc>
      </w:tr>
      <w:tr w:rsidR="00847D46" w:rsidRPr="00847D46" w14:paraId="6AFBBBE9" w14:textId="77777777" w:rsidTr="00900A0D">
        <w:trPr>
          <w:trHeight w:val="315"/>
        </w:trPr>
        <w:tc>
          <w:tcPr>
            <w:tcW w:w="4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AD3A2" w14:textId="77777777" w:rsidR="00847D46" w:rsidRPr="001108D3" w:rsidRDefault="00847D46" w:rsidP="00900A0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Oro</w:t>
            </w:r>
            <w:r w:rsidRPr="001108D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9F01" w14:textId="77777777" w:rsidR="00847D46" w:rsidRPr="001108D3" w:rsidRDefault="00847D46" w:rsidP="00900A0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Onza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2B51C933" w14:textId="03EA4EA7" w:rsidR="00847D46" w:rsidRPr="00847D46" w:rsidRDefault="00465596" w:rsidP="00900A0D">
            <w:pPr>
              <w:jc w:val="right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</w:rPr>
              <w:t>42</w:t>
            </w:r>
            <w:r w:rsidR="00847D46" w:rsidRPr="00847D46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9</w:t>
            </w:r>
            <w:r w:rsidR="00847D46" w:rsidRPr="00847D46">
              <w:rPr>
                <w:rFonts w:asciiTheme="majorHAnsi" w:hAnsiTheme="majorHAnsi" w:cstheme="majorHAnsi"/>
              </w:rPr>
              <w:t xml:space="preserve">00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06937" w14:textId="13307AF2" w:rsidR="00847D46" w:rsidRPr="00847D46" w:rsidRDefault="00694A21" w:rsidP="00900A0D">
            <w:pPr>
              <w:jc w:val="right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</w:rPr>
              <w:t>33</w:t>
            </w:r>
            <w:r w:rsidR="00847D46" w:rsidRPr="00847D46">
              <w:rPr>
                <w:rFonts w:asciiTheme="majorHAnsi" w:hAnsiTheme="majorHAnsi" w:cstheme="majorHAnsi"/>
              </w:rPr>
              <w:t>.</w:t>
            </w:r>
            <w:r w:rsidR="00465596">
              <w:rPr>
                <w:rFonts w:asciiTheme="majorHAnsi" w:hAnsiTheme="majorHAnsi" w:cstheme="majorHAnsi"/>
              </w:rPr>
              <w:t>3</w:t>
            </w:r>
            <w:r w:rsidR="00847D46" w:rsidRPr="00847D46">
              <w:rPr>
                <w:rFonts w:asciiTheme="majorHAnsi" w:hAnsiTheme="majorHAnsi" w:cstheme="majorHAnsi"/>
              </w:rPr>
              <w:t xml:space="preserve">00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14BF4" w14:textId="18E152B6" w:rsidR="00847D46" w:rsidRPr="00847D46" w:rsidRDefault="00847D46" w:rsidP="00900A0D">
            <w:pPr>
              <w:jc w:val="right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C86EEC">
              <w:rPr>
                <w:rFonts w:asciiTheme="majorHAnsi" w:hAnsiTheme="majorHAnsi" w:cstheme="majorHAnsi"/>
              </w:rPr>
              <w:t>8</w:t>
            </w:r>
            <w:r w:rsidRPr="00847D46">
              <w:rPr>
                <w:rFonts w:asciiTheme="majorHAnsi" w:hAnsiTheme="majorHAnsi" w:cstheme="majorHAnsi"/>
              </w:rPr>
              <w:t>,</w:t>
            </w:r>
            <w:r w:rsidR="00C86EEC">
              <w:rPr>
                <w:rFonts w:asciiTheme="majorHAnsi" w:hAnsiTheme="majorHAnsi" w:cstheme="majorHAnsi"/>
              </w:rPr>
              <w:t>8</w:t>
            </w:r>
          </w:p>
        </w:tc>
      </w:tr>
      <w:tr w:rsidR="00847D46" w:rsidRPr="00847D46" w14:paraId="4B7EFF09" w14:textId="77777777" w:rsidTr="00900A0D">
        <w:trPr>
          <w:trHeight w:val="17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4C58A" w14:textId="77777777" w:rsidR="00847D46" w:rsidRPr="001108D3" w:rsidRDefault="00847D46" w:rsidP="00900A0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108D3">
              <w:rPr>
                <w:rFonts w:ascii="Calibri" w:eastAsia="Times New Roman" w:hAnsi="Calibri" w:cs="Calibri"/>
                <w:color w:val="000000"/>
                <w:lang w:val="en-US"/>
              </w:rPr>
              <w:t>Mol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ibdeno</w:t>
            </w:r>
            <w:proofErr w:type="spellEnd"/>
            <w:r w:rsidRPr="001108D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2E8C" w14:textId="77777777" w:rsidR="00847D46" w:rsidRPr="001108D3" w:rsidRDefault="00847D46" w:rsidP="00900A0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Ton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935B4E2" w14:textId="17692DD2" w:rsidR="00847D46" w:rsidRPr="00847D46" w:rsidRDefault="00751F6D" w:rsidP="00900A0D">
            <w:pPr>
              <w:jc w:val="right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847D46" w:rsidRPr="00847D46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1</w:t>
            </w:r>
            <w:r w:rsidR="00847D46" w:rsidRPr="00847D46">
              <w:rPr>
                <w:rFonts w:asciiTheme="majorHAnsi" w:hAnsiTheme="majorHAnsi" w:cstheme="majorHAnsi"/>
              </w:rPr>
              <w:t xml:space="preserve">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91E0B" w14:textId="38F00E4F" w:rsidR="00847D46" w:rsidRPr="00847D46" w:rsidRDefault="00847D46" w:rsidP="00900A0D">
            <w:pPr>
              <w:jc w:val="right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Pr="00847D46">
              <w:rPr>
                <w:rFonts w:asciiTheme="majorHAnsi" w:hAnsiTheme="majorHAnsi" w:cstheme="majorHAnsi"/>
              </w:rPr>
              <w:t>.</w:t>
            </w:r>
            <w:r w:rsidR="00694A21">
              <w:rPr>
                <w:rFonts w:asciiTheme="majorHAnsi" w:hAnsiTheme="majorHAnsi" w:cstheme="majorHAnsi"/>
              </w:rPr>
              <w:t>7</w:t>
            </w:r>
            <w:r w:rsidRPr="00847D46">
              <w:rPr>
                <w:rFonts w:asciiTheme="majorHAnsi" w:hAnsiTheme="majorHAnsi" w:cstheme="majorHAnsi"/>
              </w:rPr>
              <w:t xml:space="preserve">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3A9A" w14:textId="2DFC9DC7" w:rsidR="00847D46" w:rsidRPr="00847D46" w:rsidRDefault="00F735E5" w:rsidP="00900A0D">
            <w:pPr>
              <w:jc w:val="right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</w:rPr>
              <w:t>14</w:t>
            </w:r>
            <w:r w:rsidR="00847D46" w:rsidRPr="00847D46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>8</w:t>
            </w:r>
            <w:r w:rsidR="00847D46" w:rsidRPr="00847D4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47D46" w:rsidRPr="00847D46" w14:paraId="7BAAD154" w14:textId="77777777" w:rsidTr="00900A0D">
        <w:trPr>
          <w:trHeight w:val="315"/>
        </w:trPr>
        <w:tc>
          <w:tcPr>
            <w:tcW w:w="4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AD4FC" w14:textId="77777777" w:rsidR="00847D46" w:rsidRPr="001108D3" w:rsidRDefault="00847D46" w:rsidP="00900A0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Costo pre-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crédito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A3C8" w14:textId="77777777" w:rsidR="00847D46" w:rsidRPr="001108D3" w:rsidRDefault="00847D46" w:rsidP="00900A0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US</w:t>
            </w:r>
            <w:r w:rsidRPr="001108D3">
              <w:rPr>
                <w:rFonts w:ascii="Calibri" w:eastAsia="Times New Roman" w:hAnsi="Calibri" w:cs="Calibri"/>
                <w:color w:val="000000"/>
                <w:lang w:val="en-US"/>
              </w:rPr>
              <w:t>$/lb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252D2080" w14:textId="1526BAC6" w:rsidR="00847D46" w:rsidRPr="00847D46" w:rsidRDefault="00847D46" w:rsidP="00900A0D">
            <w:pPr>
              <w:jc w:val="right"/>
              <w:rPr>
                <w:rFonts w:asciiTheme="majorHAnsi" w:hAnsiTheme="majorHAnsi" w:cstheme="majorHAnsi"/>
                <w:lang w:eastAsia="en-US"/>
              </w:rPr>
            </w:pPr>
            <w:r w:rsidRPr="00847D46">
              <w:rPr>
                <w:rFonts w:asciiTheme="majorHAnsi" w:hAnsiTheme="majorHAnsi" w:cstheme="majorHAnsi"/>
              </w:rPr>
              <w:t>2,</w:t>
            </w:r>
            <w:r w:rsidR="0091733C">
              <w:rPr>
                <w:rFonts w:asciiTheme="majorHAnsi" w:hAnsiTheme="majorHAnsi" w:cstheme="majorHAnsi"/>
              </w:rPr>
              <w:t>3</w:t>
            </w:r>
            <w:r w:rsidR="00CE7DE1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4971B" w14:textId="5C07D37C" w:rsidR="00847D46" w:rsidRPr="00847D46" w:rsidRDefault="00847D46" w:rsidP="00900A0D">
            <w:pPr>
              <w:jc w:val="right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Pr="00847D46">
              <w:rPr>
                <w:rFonts w:asciiTheme="majorHAnsi" w:hAnsiTheme="majorHAnsi" w:cstheme="majorHAnsi"/>
              </w:rPr>
              <w:t>,</w:t>
            </w:r>
            <w:r w:rsidR="00694A21">
              <w:rPr>
                <w:rFonts w:asciiTheme="majorHAnsi" w:hAnsiTheme="majorHAnsi" w:cstheme="majorHAnsi"/>
              </w:rPr>
              <w:t>67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5C106" w14:textId="6CB23B07" w:rsidR="00847D46" w:rsidRPr="00847D46" w:rsidRDefault="0091733C" w:rsidP="00900A0D">
            <w:pPr>
              <w:jc w:val="right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</w:rPr>
              <w:t>(11</w:t>
            </w:r>
            <w:r w:rsidR="00847D46" w:rsidRPr="00847D46">
              <w:rPr>
                <w:rFonts w:asciiTheme="majorHAnsi" w:hAnsiTheme="majorHAnsi" w:cstheme="majorHAnsi"/>
              </w:rPr>
              <w:t>,</w:t>
            </w:r>
            <w:r w:rsidR="005E3321">
              <w:rPr>
                <w:rFonts w:asciiTheme="majorHAnsi" w:hAnsiTheme="majorHAnsi" w:cstheme="majorHAnsi"/>
              </w:rPr>
              <w:t>2</w:t>
            </w:r>
            <w:r w:rsidR="00E33048">
              <w:rPr>
                <w:rFonts w:asciiTheme="majorHAnsi" w:hAnsiTheme="majorHAnsi" w:cstheme="majorHAnsi"/>
              </w:rPr>
              <w:t>)</w:t>
            </w:r>
            <w:r w:rsidR="00847D46" w:rsidRPr="00847D4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47D46" w:rsidRPr="00847D46" w14:paraId="6F4C4460" w14:textId="77777777" w:rsidTr="00900A0D">
        <w:trPr>
          <w:trHeight w:val="121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D6EA9" w14:textId="77777777" w:rsidR="00847D46" w:rsidRPr="00946F19" w:rsidRDefault="00847D46" w:rsidP="00900A0D">
            <w:pPr>
              <w:rPr>
                <w:rFonts w:ascii="Calibri" w:eastAsia="Times New Roman" w:hAnsi="Calibri" w:cs="Calibri"/>
                <w:color w:val="000000"/>
                <w:lang w:val="es-CL"/>
              </w:rPr>
            </w:pPr>
            <w:r w:rsidRPr="00946F19">
              <w:rPr>
                <w:rFonts w:ascii="Calibri" w:eastAsia="Times New Roman" w:hAnsi="Calibri" w:cs="Calibri"/>
                <w:color w:val="000000"/>
                <w:lang w:val="es-CL"/>
              </w:rPr>
              <w:t xml:space="preserve">Costo neto </w:t>
            </w:r>
            <w:r>
              <w:rPr>
                <w:rFonts w:ascii="Calibri" w:eastAsia="Times New Roman" w:hAnsi="Calibri" w:cs="Calibri"/>
                <w:color w:val="000000"/>
                <w:lang w:val="es-CL"/>
              </w:rPr>
              <w:t>de caja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4001" w14:textId="77777777" w:rsidR="00847D46" w:rsidRPr="001108D3" w:rsidRDefault="00847D46" w:rsidP="00900A0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US</w:t>
            </w:r>
            <w:r w:rsidRPr="001108D3">
              <w:rPr>
                <w:rFonts w:ascii="Calibri" w:eastAsia="Times New Roman" w:hAnsi="Calibri" w:cs="Calibri"/>
                <w:color w:val="000000"/>
                <w:lang w:val="en-US"/>
              </w:rPr>
              <w:t>$/lb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1D354CF" w14:textId="2C85AF41" w:rsidR="00847D46" w:rsidRPr="00847D46" w:rsidRDefault="00847D46" w:rsidP="00900A0D">
            <w:pPr>
              <w:jc w:val="right"/>
              <w:rPr>
                <w:rFonts w:asciiTheme="majorHAnsi" w:hAnsiTheme="majorHAnsi" w:cstheme="majorHAnsi"/>
                <w:lang w:eastAsia="en-US"/>
              </w:rPr>
            </w:pPr>
            <w:r w:rsidRPr="00847D46">
              <w:rPr>
                <w:rFonts w:asciiTheme="majorHAnsi" w:hAnsiTheme="majorHAnsi" w:cstheme="majorHAnsi"/>
              </w:rPr>
              <w:t>1,</w:t>
            </w:r>
            <w:r w:rsidR="009638E2">
              <w:rPr>
                <w:rFonts w:asciiTheme="majorHAnsi" w:hAnsiTheme="majorHAnsi" w:cstheme="majorHAnsi"/>
              </w:rPr>
              <w:t>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958FF" w14:textId="28F26176" w:rsidR="00847D46" w:rsidRPr="00847D46" w:rsidRDefault="00847D46" w:rsidP="00900A0D">
            <w:pPr>
              <w:jc w:val="right"/>
              <w:rPr>
                <w:rFonts w:asciiTheme="majorHAnsi" w:hAnsiTheme="majorHAnsi" w:cstheme="majorHAnsi"/>
                <w:lang w:eastAsia="en-US"/>
              </w:rPr>
            </w:pPr>
            <w:r w:rsidRPr="00847D46">
              <w:rPr>
                <w:rFonts w:asciiTheme="majorHAnsi" w:hAnsiTheme="majorHAnsi" w:cstheme="majorHAnsi"/>
              </w:rPr>
              <w:t>1,</w:t>
            </w:r>
            <w:r w:rsidR="00694A21">
              <w:rPr>
                <w:rFonts w:asciiTheme="majorHAnsi" w:hAnsiTheme="majorHAnsi" w:cstheme="majorHAnsi"/>
              </w:rPr>
              <w:t>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19A3" w14:textId="38BD046D" w:rsidR="00847D46" w:rsidRPr="00847D46" w:rsidRDefault="002602F0" w:rsidP="00900A0D">
            <w:pPr>
              <w:jc w:val="right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</w:rPr>
              <w:t>(</w:t>
            </w:r>
            <w:r w:rsidR="005E3321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0</w:t>
            </w:r>
            <w:r w:rsidR="00847D46" w:rsidRPr="00847D46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>2)</w:t>
            </w:r>
            <w:r w:rsidR="00847D46" w:rsidRPr="00847D46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5BE7FFA0" w14:textId="77777777" w:rsidR="00847D46" w:rsidRDefault="00847D46" w:rsidP="00847D46">
      <w:pPr>
        <w:jc w:val="center"/>
        <w:rPr>
          <w:rFonts w:asciiTheme="majorHAnsi" w:hAnsiTheme="majorHAnsi"/>
          <w:b/>
          <w:lang w:val="es-CL"/>
        </w:rPr>
      </w:pPr>
    </w:p>
    <w:p w14:paraId="6E467490" w14:textId="77777777" w:rsidR="00847D46" w:rsidRDefault="00847D46" w:rsidP="00847D46">
      <w:pPr>
        <w:jc w:val="center"/>
        <w:rPr>
          <w:rFonts w:asciiTheme="majorHAnsi" w:hAnsiTheme="majorHAnsi"/>
          <w:b/>
          <w:lang w:val="es-CL"/>
        </w:rPr>
      </w:pPr>
      <w:r w:rsidRPr="00CF5D37">
        <w:rPr>
          <w:rFonts w:asciiTheme="majorHAnsi" w:hAnsiTheme="majorHAnsi"/>
          <w:b/>
          <w:lang w:val="es-CL"/>
        </w:rPr>
        <w:t>GERENCIA DE COMUNICACIONES</w:t>
      </w:r>
    </w:p>
    <w:p w14:paraId="79A76F1B" w14:textId="77777777" w:rsidR="005E3321" w:rsidRPr="00CF5D37" w:rsidRDefault="005E3321" w:rsidP="00847D46">
      <w:pPr>
        <w:jc w:val="center"/>
        <w:rPr>
          <w:lang w:val="es-CL"/>
        </w:rPr>
      </w:pPr>
    </w:p>
    <w:p w14:paraId="3129DF7E" w14:textId="77777777" w:rsidR="00847D46" w:rsidRDefault="00847D46" w:rsidP="00E8622B">
      <w:pPr>
        <w:pStyle w:val="NormalWeb"/>
        <w:spacing w:before="0" w:beforeAutospacing="0" w:after="120" w:afterAutospacing="0"/>
        <w:jc w:val="both"/>
        <w:rPr>
          <w:rFonts w:asciiTheme="majorHAnsi" w:eastAsiaTheme="minorEastAsia" w:hAnsiTheme="majorHAnsi" w:cstheme="majorHAnsi"/>
          <w:lang w:eastAsia="es-ES"/>
        </w:rPr>
      </w:pPr>
    </w:p>
    <w:sectPr w:rsidR="00847D46" w:rsidSect="00913DC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05" w:right="1134" w:bottom="1134" w:left="1134" w:header="426" w:footer="1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465A3" w14:textId="77777777" w:rsidR="00632BDA" w:rsidRDefault="00632BDA" w:rsidP="00242EE2">
      <w:r>
        <w:separator/>
      </w:r>
    </w:p>
  </w:endnote>
  <w:endnote w:type="continuationSeparator" w:id="0">
    <w:p w14:paraId="78661764" w14:textId="77777777" w:rsidR="00632BDA" w:rsidRDefault="00632BDA" w:rsidP="0024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E6FCA" w14:textId="77777777" w:rsidR="00D5484F" w:rsidRDefault="00632BDA">
    <w:pPr>
      <w:pStyle w:val="Piedepgina"/>
    </w:pPr>
    <w:sdt>
      <w:sdtPr>
        <w:id w:val="864954350"/>
        <w:temporary/>
        <w:showingPlcHdr/>
      </w:sdtPr>
      <w:sdtEndPr/>
      <w:sdtContent>
        <w:r w:rsidR="00D5484F">
          <w:rPr>
            <w:lang w:val="es-ES"/>
          </w:rPr>
          <w:t>[Escriba texto]</w:t>
        </w:r>
      </w:sdtContent>
    </w:sdt>
    <w:r w:rsidR="00D5484F">
      <w:ptab w:relativeTo="margin" w:alignment="center" w:leader="none"/>
    </w:r>
    <w:sdt>
      <w:sdtPr>
        <w:id w:val="869498041"/>
        <w:temporary/>
        <w:showingPlcHdr/>
      </w:sdtPr>
      <w:sdtEndPr/>
      <w:sdtContent>
        <w:r w:rsidR="00D5484F">
          <w:rPr>
            <w:lang w:val="es-ES"/>
          </w:rPr>
          <w:t>[Escriba texto]</w:t>
        </w:r>
      </w:sdtContent>
    </w:sdt>
    <w:r w:rsidR="00D5484F">
      <w:ptab w:relativeTo="margin" w:alignment="right" w:leader="none"/>
    </w:r>
    <w:sdt>
      <w:sdtPr>
        <w:id w:val="586508866"/>
        <w:temporary/>
        <w:showingPlcHdr/>
      </w:sdtPr>
      <w:sdtEndPr/>
      <w:sdtContent>
        <w:r w:rsidR="00D5484F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A3A7C" w14:textId="77777777" w:rsidR="00D5484F" w:rsidRDefault="00D5484F" w:rsidP="009D1750">
    <w:pPr>
      <w:pStyle w:val="Piedepgina"/>
      <w:ind w:left="-1701" w:firstLine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201DD" w14:textId="77777777" w:rsidR="00632BDA" w:rsidRDefault="00632BDA" w:rsidP="00242EE2">
      <w:r>
        <w:separator/>
      </w:r>
    </w:p>
  </w:footnote>
  <w:footnote w:type="continuationSeparator" w:id="0">
    <w:p w14:paraId="4A0FF7C7" w14:textId="77777777" w:rsidR="00632BDA" w:rsidRDefault="00632BDA" w:rsidP="00242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080CD" w14:textId="77777777" w:rsidR="00D5484F" w:rsidRDefault="00632BDA">
    <w:pPr>
      <w:pStyle w:val="Encabezado"/>
    </w:pPr>
    <w:sdt>
      <w:sdtPr>
        <w:id w:val="-639726123"/>
        <w:placeholder>
          <w:docPart w:val="DC8B9EF95BD6EE4188FBD660E12A611C"/>
        </w:placeholder>
        <w:temporary/>
        <w:showingPlcHdr/>
      </w:sdtPr>
      <w:sdtEndPr/>
      <w:sdtContent>
        <w:r w:rsidR="00D5484F">
          <w:rPr>
            <w:lang w:val="es-ES"/>
          </w:rPr>
          <w:t>[Escriba texto]</w:t>
        </w:r>
      </w:sdtContent>
    </w:sdt>
    <w:r w:rsidR="00D5484F">
      <w:ptab w:relativeTo="margin" w:alignment="center" w:leader="none"/>
    </w:r>
    <w:sdt>
      <w:sdtPr>
        <w:id w:val="2030371397"/>
        <w:placeholder>
          <w:docPart w:val="D97AD44C4EC8E6458132BE32CACE2231"/>
        </w:placeholder>
        <w:temporary/>
        <w:showingPlcHdr/>
      </w:sdtPr>
      <w:sdtEndPr/>
      <w:sdtContent>
        <w:r w:rsidR="00D5484F">
          <w:rPr>
            <w:lang w:val="es-ES"/>
          </w:rPr>
          <w:t>[Escriba texto]</w:t>
        </w:r>
      </w:sdtContent>
    </w:sdt>
    <w:r w:rsidR="00D5484F">
      <w:ptab w:relativeTo="margin" w:alignment="right" w:leader="none"/>
    </w:r>
    <w:sdt>
      <w:sdtPr>
        <w:id w:val="1415207078"/>
        <w:placeholder>
          <w:docPart w:val="E3693006B084AC499F211AC1186E7C2E"/>
        </w:placeholder>
        <w:temporary/>
        <w:showingPlcHdr/>
      </w:sdtPr>
      <w:sdtEndPr/>
      <w:sdtContent>
        <w:r w:rsidR="00D5484F">
          <w:rPr>
            <w:lang w:val="es-ES"/>
          </w:rPr>
          <w:t>[Escriba texto]</w:t>
        </w:r>
      </w:sdtContent>
    </w:sdt>
  </w:p>
  <w:p w14:paraId="4DA9E7D4" w14:textId="77777777" w:rsidR="00D5484F" w:rsidRDefault="00D548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D75AE" w14:textId="77777777" w:rsidR="00D5484F" w:rsidRPr="00242EE2" w:rsidRDefault="00D5484F" w:rsidP="009D1750">
    <w:pPr>
      <w:pStyle w:val="Encabezado"/>
      <w:ind w:left="-1134" w:firstLine="850"/>
    </w:pPr>
    <w:r>
      <w:rPr>
        <w:noProof/>
        <w:lang w:val="es-CL" w:eastAsia="es-CL"/>
      </w:rPr>
      <w:drawing>
        <wp:inline distT="0" distB="0" distL="0" distR="0" wp14:anchorId="1A73D958" wp14:editId="561C0DFA">
          <wp:extent cx="1764275" cy="717764"/>
          <wp:effectExtent l="0" t="0" r="0" b="0"/>
          <wp:docPr id="4" name="Logo_Hoja 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ja car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275" cy="717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7394"/>
    <w:multiLevelType w:val="hybridMultilevel"/>
    <w:tmpl w:val="492A308E"/>
    <w:lvl w:ilvl="0" w:tplc="12E085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s-CL"/>
      </w:rPr>
    </w:lvl>
    <w:lvl w:ilvl="1" w:tplc="4D7ACF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8A89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56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C2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E29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247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0AB2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40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E3A6856"/>
    <w:multiLevelType w:val="hybridMultilevel"/>
    <w:tmpl w:val="4B22C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B6BD9"/>
    <w:multiLevelType w:val="hybridMultilevel"/>
    <w:tmpl w:val="7B3659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D7A41"/>
    <w:multiLevelType w:val="hybridMultilevel"/>
    <w:tmpl w:val="DAAC98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55C86"/>
    <w:multiLevelType w:val="hybridMultilevel"/>
    <w:tmpl w:val="839C80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A06A8"/>
    <w:multiLevelType w:val="multilevel"/>
    <w:tmpl w:val="FC22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5F34D93"/>
    <w:multiLevelType w:val="hybridMultilevel"/>
    <w:tmpl w:val="E5E40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308031">
    <w:abstractNumId w:val="4"/>
  </w:num>
  <w:num w:numId="2" w16cid:durableId="999310777">
    <w:abstractNumId w:val="2"/>
  </w:num>
  <w:num w:numId="3" w16cid:durableId="1447042348">
    <w:abstractNumId w:val="3"/>
  </w:num>
  <w:num w:numId="4" w16cid:durableId="1379889885">
    <w:abstractNumId w:val="0"/>
  </w:num>
  <w:num w:numId="5" w16cid:durableId="1303997221">
    <w:abstractNumId w:val="1"/>
  </w:num>
  <w:num w:numId="6" w16cid:durableId="405299659">
    <w:abstractNumId w:val="6"/>
  </w:num>
  <w:num w:numId="7" w16cid:durableId="1312445130">
    <w:abstractNumId w:val="1"/>
  </w:num>
  <w:num w:numId="8" w16cid:durableId="640694404">
    <w:abstractNumId w:val="6"/>
  </w:num>
  <w:num w:numId="9" w16cid:durableId="1453210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E2"/>
    <w:rsid w:val="00007A41"/>
    <w:rsid w:val="00010CC9"/>
    <w:rsid w:val="0001204D"/>
    <w:rsid w:val="000150AA"/>
    <w:rsid w:val="00022C4D"/>
    <w:rsid w:val="000268E8"/>
    <w:rsid w:val="00030202"/>
    <w:rsid w:val="00034A44"/>
    <w:rsid w:val="000423CA"/>
    <w:rsid w:val="000564F6"/>
    <w:rsid w:val="000565C8"/>
    <w:rsid w:val="00073C6D"/>
    <w:rsid w:val="00074A3A"/>
    <w:rsid w:val="00077B7B"/>
    <w:rsid w:val="00083D7A"/>
    <w:rsid w:val="000870CB"/>
    <w:rsid w:val="00096708"/>
    <w:rsid w:val="000A088E"/>
    <w:rsid w:val="000A243F"/>
    <w:rsid w:val="000A5D86"/>
    <w:rsid w:val="000B1558"/>
    <w:rsid w:val="000B3858"/>
    <w:rsid w:val="000C3C8F"/>
    <w:rsid w:val="000C7933"/>
    <w:rsid w:val="00142391"/>
    <w:rsid w:val="00142A54"/>
    <w:rsid w:val="00157551"/>
    <w:rsid w:val="00163990"/>
    <w:rsid w:val="00166E71"/>
    <w:rsid w:val="00167C84"/>
    <w:rsid w:val="00170787"/>
    <w:rsid w:val="00183EDF"/>
    <w:rsid w:val="001855C9"/>
    <w:rsid w:val="001A4B25"/>
    <w:rsid w:val="001B0E60"/>
    <w:rsid w:val="001B72F9"/>
    <w:rsid w:val="001C0ABA"/>
    <w:rsid w:val="001C26E4"/>
    <w:rsid w:val="001C31E9"/>
    <w:rsid w:val="001C32CE"/>
    <w:rsid w:val="001D1AED"/>
    <w:rsid w:val="001D4899"/>
    <w:rsid w:val="001D7F33"/>
    <w:rsid w:val="001E125C"/>
    <w:rsid w:val="001E4C63"/>
    <w:rsid w:val="001E5ECF"/>
    <w:rsid w:val="001E761E"/>
    <w:rsid w:val="001F05AC"/>
    <w:rsid w:val="001F1D6C"/>
    <w:rsid w:val="001F2F40"/>
    <w:rsid w:val="001F360B"/>
    <w:rsid w:val="001F36ED"/>
    <w:rsid w:val="001F39C0"/>
    <w:rsid w:val="001F7633"/>
    <w:rsid w:val="00205738"/>
    <w:rsid w:val="0021171C"/>
    <w:rsid w:val="00212A9A"/>
    <w:rsid w:val="00217E54"/>
    <w:rsid w:val="00235403"/>
    <w:rsid w:val="00236116"/>
    <w:rsid w:val="00237DC1"/>
    <w:rsid w:val="0024022A"/>
    <w:rsid w:val="00242EE2"/>
    <w:rsid w:val="002602F0"/>
    <w:rsid w:val="00264B2B"/>
    <w:rsid w:val="0027109D"/>
    <w:rsid w:val="002725E9"/>
    <w:rsid w:val="00274766"/>
    <w:rsid w:val="00282A6E"/>
    <w:rsid w:val="002855BB"/>
    <w:rsid w:val="00297462"/>
    <w:rsid w:val="00297A7C"/>
    <w:rsid w:val="002A0BF3"/>
    <w:rsid w:val="002A499C"/>
    <w:rsid w:val="002A5B93"/>
    <w:rsid w:val="002B212C"/>
    <w:rsid w:val="002B5BD8"/>
    <w:rsid w:val="002B7E1C"/>
    <w:rsid w:val="002C7177"/>
    <w:rsid w:val="002D3FF0"/>
    <w:rsid w:val="002D5154"/>
    <w:rsid w:val="002D5B81"/>
    <w:rsid w:val="002D65B1"/>
    <w:rsid w:val="002E0CD5"/>
    <w:rsid w:val="002E247D"/>
    <w:rsid w:val="002E3CA8"/>
    <w:rsid w:val="002E7BCC"/>
    <w:rsid w:val="002F09B1"/>
    <w:rsid w:val="002F1E06"/>
    <w:rsid w:val="0030018F"/>
    <w:rsid w:val="00313CD8"/>
    <w:rsid w:val="00315A62"/>
    <w:rsid w:val="003207AF"/>
    <w:rsid w:val="003228AD"/>
    <w:rsid w:val="003308C7"/>
    <w:rsid w:val="00337319"/>
    <w:rsid w:val="00346117"/>
    <w:rsid w:val="00354020"/>
    <w:rsid w:val="0036173A"/>
    <w:rsid w:val="00364D39"/>
    <w:rsid w:val="00371275"/>
    <w:rsid w:val="00375787"/>
    <w:rsid w:val="00381DC7"/>
    <w:rsid w:val="003A55A3"/>
    <w:rsid w:val="003A79EB"/>
    <w:rsid w:val="003B1149"/>
    <w:rsid w:val="003B2256"/>
    <w:rsid w:val="003B4DFF"/>
    <w:rsid w:val="003B4E5E"/>
    <w:rsid w:val="003C68B2"/>
    <w:rsid w:val="003D0BB8"/>
    <w:rsid w:val="003D2FCF"/>
    <w:rsid w:val="003D34C5"/>
    <w:rsid w:val="003D77B3"/>
    <w:rsid w:val="003E7257"/>
    <w:rsid w:val="003F4C6D"/>
    <w:rsid w:val="003F5875"/>
    <w:rsid w:val="00404265"/>
    <w:rsid w:val="0040766F"/>
    <w:rsid w:val="00412C05"/>
    <w:rsid w:val="004174BB"/>
    <w:rsid w:val="00417551"/>
    <w:rsid w:val="004264A3"/>
    <w:rsid w:val="00433F65"/>
    <w:rsid w:val="004464B0"/>
    <w:rsid w:val="004464D5"/>
    <w:rsid w:val="00461A15"/>
    <w:rsid w:val="00465596"/>
    <w:rsid w:val="00484E12"/>
    <w:rsid w:val="00493089"/>
    <w:rsid w:val="004A07AC"/>
    <w:rsid w:val="004B113C"/>
    <w:rsid w:val="004B43CE"/>
    <w:rsid w:val="004C1D53"/>
    <w:rsid w:val="004D70A4"/>
    <w:rsid w:val="004D736E"/>
    <w:rsid w:val="004D7884"/>
    <w:rsid w:val="004E4294"/>
    <w:rsid w:val="004E6709"/>
    <w:rsid w:val="004F6FA5"/>
    <w:rsid w:val="00502E4F"/>
    <w:rsid w:val="00504055"/>
    <w:rsid w:val="00510A8D"/>
    <w:rsid w:val="00511119"/>
    <w:rsid w:val="005129B0"/>
    <w:rsid w:val="0053273E"/>
    <w:rsid w:val="00540913"/>
    <w:rsid w:val="005422D3"/>
    <w:rsid w:val="005425AC"/>
    <w:rsid w:val="00593077"/>
    <w:rsid w:val="005C6F64"/>
    <w:rsid w:val="005D5430"/>
    <w:rsid w:val="005D634B"/>
    <w:rsid w:val="005E12CA"/>
    <w:rsid w:val="005E1D5B"/>
    <w:rsid w:val="005E3321"/>
    <w:rsid w:val="005F05E5"/>
    <w:rsid w:val="005F54AE"/>
    <w:rsid w:val="0060671A"/>
    <w:rsid w:val="00610B0B"/>
    <w:rsid w:val="00617725"/>
    <w:rsid w:val="00620577"/>
    <w:rsid w:val="00621B7F"/>
    <w:rsid w:val="00632BDA"/>
    <w:rsid w:val="00633AA6"/>
    <w:rsid w:val="0064069F"/>
    <w:rsid w:val="00643126"/>
    <w:rsid w:val="00643B96"/>
    <w:rsid w:val="00656B24"/>
    <w:rsid w:val="00661A20"/>
    <w:rsid w:val="00666331"/>
    <w:rsid w:val="00666BFA"/>
    <w:rsid w:val="0067125B"/>
    <w:rsid w:val="00673348"/>
    <w:rsid w:val="00676C2C"/>
    <w:rsid w:val="006802FD"/>
    <w:rsid w:val="006813C6"/>
    <w:rsid w:val="006841E4"/>
    <w:rsid w:val="00685080"/>
    <w:rsid w:val="006909D7"/>
    <w:rsid w:val="00694A21"/>
    <w:rsid w:val="0069642E"/>
    <w:rsid w:val="006B2BEA"/>
    <w:rsid w:val="006E14F8"/>
    <w:rsid w:val="006E181E"/>
    <w:rsid w:val="006E745D"/>
    <w:rsid w:val="006F0162"/>
    <w:rsid w:val="006F49AD"/>
    <w:rsid w:val="006F5EA2"/>
    <w:rsid w:val="00700138"/>
    <w:rsid w:val="00713C57"/>
    <w:rsid w:val="007157E0"/>
    <w:rsid w:val="0071705A"/>
    <w:rsid w:val="007171C8"/>
    <w:rsid w:val="0072681B"/>
    <w:rsid w:val="00730264"/>
    <w:rsid w:val="00731920"/>
    <w:rsid w:val="00733961"/>
    <w:rsid w:val="00735A5D"/>
    <w:rsid w:val="00741D39"/>
    <w:rsid w:val="00746584"/>
    <w:rsid w:val="00751F6D"/>
    <w:rsid w:val="00773A24"/>
    <w:rsid w:val="007819C2"/>
    <w:rsid w:val="00784AB3"/>
    <w:rsid w:val="00792DBA"/>
    <w:rsid w:val="007A019A"/>
    <w:rsid w:val="007A139B"/>
    <w:rsid w:val="007A3F09"/>
    <w:rsid w:val="007A44CF"/>
    <w:rsid w:val="007A45D0"/>
    <w:rsid w:val="007A5A54"/>
    <w:rsid w:val="007A67F7"/>
    <w:rsid w:val="007B7263"/>
    <w:rsid w:val="007D5218"/>
    <w:rsid w:val="007E1704"/>
    <w:rsid w:val="007E6502"/>
    <w:rsid w:val="0080255B"/>
    <w:rsid w:val="00802A62"/>
    <w:rsid w:val="008150D9"/>
    <w:rsid w:val="008178A8"/>
    <w:rsid w:val="00822A2B"/>
    <w:rsid w:val="00847D46"/>
    <w:rsid w:val="008515A7"/>
    <w:rsid w:val="00856C93"/>
    <w:rsid w:val="00857FFC"/>
    <w:rsid w:val="00861B68"/>
    <w:rsid w:val="00862757"/>
    <w:rsid w:val="00866CF8"/>
    <w:rsid w:val="00874362"/>
    <w:rsid w:val="008920EF"/>
    <w:rsid w:val="00892549"/>
    <w:rsid w:val="008A10A4"/>
    <w:rsid w:val="008A43BC"/>
    <w:rsid w:val="008D6FD1"/>
    <w:rsid w:val="008E1165"/>
    <w:rsid w:val="008E2169"/>
    <w:rsid w:val="008E268E"/>
    <w:rsid w:val="008E4E08"/>
    <w:rsid w:val="008F3712"/>
    <w:rsid w:val="008F3873"/>
    <w:rsid w:val="0090600B"/>
    <w:rsid w:val="00913DC1"/>
    <w:rsid w:val="0091733C"/>
    <w:rsid w:val="009314B4"/>
    <w:rsid w:val="0093560D"/>
    <w:rsid w:val="00946AA2"/>
    <w:rsid w:val="00946F19"/>
    <w:rsid w:val="00957183"/>
    <w:rsid w:val="009638E2"/>
    <w:rsid w:val="00964552"/>
    <w:rsid w:val="0096567B"/>
    <w:rsid w:val="00967D59"/>
    <w:rsid w:val="009717E5"/>
    <w:rsid w:val="0098257C"/>
    <w:rsid w:val="00983BA1"/>
    <w:rsid w:val="00986D04"/>
    <w:rsid w:val="009A067D"/>
    <w:rsid w:val="009A4970"/>
    <w:rsid w:val="009B6BA4"/>
    <w:rsid w:val="009C0214"/>
    <w:rsid w:val="009D1750"/>
    <w:rsid w:val="009D2160"/>
    <w:rsid w:val="009D2F08"/>
    <w:rsid w:val="009E07D0"/>
    <w:rsid w:val="009E1588"/>
    <w:rsid w:val="009E3678"/>
    <w:rsid w:val="009E6083"/>
    <w:rsid w:val="009F2966"/>
    <w:rsid w:val="009F6BE7"/>
    <w:rsid w:val="00A14AC2"/>
    <w:rsid w:val="00A362A5"/>
    <w:rsid w:val="00A40B6E"/>
    <w:rsid w:val="00A4503A"/>
    <w:rsid w:val="00A5181E"/>
    <w:rsid w:val="00A52894"/>
    <w:rsid w:val="00A55C89"/>
    <w:rsid w:val="00A62FD0"/>
    <w:rsid w:val="00A64120"/>
    <w:rsid w:val="00A8042F"/>
    <w:rsid w:val="00A81321"/>
    <w:rsid w:val="00A93C08"/>
    <w:rsid w:val="00AA0053"/>
    <w:rsid w:val="00AD48B3"/>
    <w:rsid w:val="00AD6FBD"/>
    <w:rsid w:val="00AF0A34"/>
    <w:rsid w:val="00AF5762"/>
    <w:rsid w:val="00B12588"/>
    <w:rsid w:val="00B30E6E"/>
    <w:rsid w:val="00B3275D"/>
    <w:rsid w:val="00B32A63"/>
    <w:rsid w:val="00B436F2"/>
    <w:rsid w:val="00B45118"/>
    <w:rsid w:val="00B46222"/>
    <w:rsid w:val="00B60F9F"/>
    <w:rsid w:val="00B70B28"/>
    <w:rsid w:val="00B75A57"/>
    <w:rsid w:val="00B90DC9"/>
    <w:rsid w:val="00B965D9"/>
    <w:rsid w:val="00BA40FF"/>
    <w:rsid w:val="00BA4984"/>
    <w:rsid w:val="00BA6626"/>
    <w:rsid w:val="00BE20D6"/>
    <w:rsid w:val="00BE3944"/>
    <w:rsid w:val="00BE7FCB"/>
    <w:rsid w:val="00BF74A7"/>
    <w:rsid w:val="00C03281"/>
    <w:rsid w:val="00C049F6"/>
    <w:rsid w:val="00C06387"/>
    <w:rsid w:val="00C07188"/>
    <w:rsid w:val="00C104C4"/>
    <w:rsid w:val="00C11C9B"/>
    <w:rsid w:val="00C1466F"/>
    <w:rsid w:val="00C22304"/>
    <w:rsid w:val="00C248B0"/>
    <w:rsid w:val="00C27028"/>
    <w:rsid w:val="00C31123"/>
    <w:rsid w:val="00C36810"/>
    <w:rsid w:val="00C51190"/>
    <w:rsid w:val="00C51DD2"/>
    <w:rsid w:val="00C54DEE"/>
    <w:rsid w:val="00C554BD"/>
    <w:rsid w:val="00C568A7"/>
    <w:rsid w:val="00C57C79"/>
    <w:rsid w:val="00C65487"/>
    <w:rsid w:val="00C6633D"/>
    <w:rsid w:val="00C71434"/>
    <w:rsid w:val="00C72516"/>
    <w:rsid w:val="00C837B7"/>
    <w:rsid w:val="00C84CF1"/>
    <w:rsid w:val="00C86EEC"/>
    <w:rsid w:val="00C91F90"/>
    <w:rsid w:val="00C9351D"/>
    <w:rsid w:val="00C967DF"/>
    <w:rsid w:val="00CA20FF"/>
    <w:rsid w:val="00CA3CF6"/>
    <w:rsid w:val="00CB248C"/>
    <w:rsid w:val="00CC11A8"/>
    <w:rsid w:val="00CC1BB2"/>
    <w:rsid w:val="00CD11E8"/>
    <w:rsid w:val="00CD643F"/>
    <w:rsid w:val="00CD7D19"/>
    <w:rsid w:val="00CE2159"/>
    <w:rsid w:val="00CE4571"/>
    <w:rsid w:val="00CE78D9"/>
    <w:rsid w:val="00CE7DE1"/>
    <w:rsid w:val="00CF5D37"/>
    <w:rsid w:val="00D23E95"/>
    <w:rsid w:val="00D36447"/>
    <w:rsid w:val="00D45835"/>
    <w:rsid w:val="00D5484F"/>
    <w:rsid w:val="00D6168D"/>
    <w:rsid w:val="00D677DA"/>
    <w:rsid w:val="00D72018"/>
    <w:rsid w:val="00D762E3"/>
    <w:rsid w:val="00D764CF"/>
    <w:rsid w:val="00D8766C"/>
    <w:rsid w:val="00D9601B"/>
    <w:rsid w:val="00D97145"/>
    <w:rsid w:val="00DA532F"/>
    <w:rsid w:val="00DA6070"/>
    <w:rsid w:val="00DB7042"/>
    <w:rsid w:val="00DB7DD1"/>
    <w:rsid w:val="00DC5728"/>
    <w:rsid w:val="00DC648E"/>
    <w:rsid w:val="00DC7743"/>
    <w:rsid w:val="00DD3A16"/>
    <w:rsid w:val="00DD592B"/>
    <w:rsid w:val="00DF07F8"/>
    <w:rsid w:val="00DF3139"/>
    <w:rsid w:val="00E03DB8"/>
    <w:rsid w:val="00E1538E"/>
    <w:rsid w:val="00E209B2"/>
    <w:rsid w:val="00E33048"/>
    <w:rsid w:val="00E41810"/>
    <w:rsid w:val="00E42D7D"/>
    <w:rsid w:val="00E4747B"/>
    <w:rsid w:val="00E47D17"/>
    <w:rsid w:val="00E51202"/>
    <w:rsid w:val="00E527B6"/>
    <w:rsid w:val="00E5342D"/>
    <w:rsid w:val="00E65E51"/>
    <w:rsid w:val="00E66BFA"/>
    <w:rsid w:val="00E70C11"/>
    <w:rsid w:val="00E73800"/>
    <w:rsid w:val="00E7593F"/>
    <w:rsid w:val="00E815B9"/>
    <w:rsid w:val="00E832F4"/>
    <w:rsid w:val="00E8622B"/>
    <w:rsid w:val="00E87AB6"/>
    <w:rsid w:val="00E92CA7"/>
    <w:rsid w:val="00E9722D"/>
    <w:rsid w:val="00EA3F9D"/>
    <w:rsid w:val="00EA719C"/>
    <w:rsid w:val="00EB288F"/>
    <w:rsid w:val="00EB74ED"/>
    <w:rsid w:val="00EC10D5"/>
    <w:rsid w:val="00EC6B99"/>
    <w:rsid w:val="00ED45DD"/>
    <w:rsid w:val="00EF0C9F"/>
    <w:rsid w:val="00F07E0B"/>
    <w:rsid w:val="00F12CA4"/>
    <w:rsid w:val="00F145C5"/>
    <w:rsid w:val="00F22679"/>
    <w:rsid w:val="00F243C6"/>
    <w:rsid w:val="00F245DB"/>
    <w:rsid w:val="00F246C0"/>
    <w:rsid w:val="00F24E42"/>
    <w:rsid w:val="00F3391D"/>
    <w:rsid w:val="00F34CC6"/>
    <w:rsid w:val="00F367A8"/>
    <w:rsid w:val="00F36BCE"/>
    <w:rsid w:val="00F4387B"/>
    <w:rsid w:val="00F614BF"/>
    <w:rsid w:val="00F663A5"/>
    <w:rsid w:val="00F735E5"/>
    <w:rsid w:val="00F80B86"/>
    <w:rsid w:val="00F900BB"/>
    <w:rsid w:val="00F9059A"/>
    <w:rsid w:val="00F9161A"/>
    <w:rsid w:val="00F928E4"/>
    <w:rsid w:val="00F96092"/>
    <w:rsid w:val="00FA0230"/>
    <w:rsid w:val="00FC2794"/>
    <w:rsid w:val="00FC7E13"/>
    <w:rsid w:val="00FD3C42"/>
    <w:rsid w:val="00FD44BF"/>
    <w:rsid w:val="00FE271C"/>
    <w:rsid w:val="00FE51B6"/>
    <w:rsid w:val="00FF14B8"/>
    <w:rsid w:val="00F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3AEFED"/>
  <w14:defaultImageDpi w14:val="300"/>
  <w15:docId w15:val="{973E96A0-933E-4C63-8996-F1EB7850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F9D"/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3F9D"/>
    <w:pPr>
      <w:keepNext/>
      <w:jc w:val="right"/>
      <w:outlineLvl w:val="5"/>
    </w:pPr>
    <w:rPr>
      <w:rFonts w:ascii="Calibri" w:eastAsia="Times New Roman" w:hAnsi="Calibri" w:cs="Calibri"/>
      <w:b/>
      <w:bCs/>
      <w:color w:val="FFFFFF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E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2EE2"/>
  </w:style>
  <w:style w:type="paragraph" w:styleId="Piedepgina">
    <w:name w:val="footer"/>
    <w:basedOn w:val="Normal"/>
    <w:link w:val="PiedepginaCar"/>
    <w:uiPriority w:val="99"/>
    <w:unhideWhenUsed/>
    <w:rsid w:val="00242E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EE2"/>
  </w:style>
  <w:style w:type="paragraph" w:styleId="Textodeglobo">
    <w:name w:val="Balloon Text"/>
    <w:basedOn w:val="Normal"/>
    <w:link w:val="TextodegloboCar"/>
    <w:uiPriority w:val="99"/>
    <w:semiHidden/>
    <w:unhideWhenUsed/>
    <w:rsid w:val="00242EE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EE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6E745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720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201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20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20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2018"/>
    <w:rPr>
      <w:b/>
      <w:bCs/>
      <w:sz w:val="20"/>
      <w:szCs w:val="20"/>
    </w:rPr>
  </w:style>
  <w:style w:type="paragraph" w:customStyle="1" w:styleId="Default">
    <w:name w:val="Default"/>
    <w:rsid w:val="004C1D53"/>
    <w:pPr>
      <w:autoSpaceDE w:val="0"/>
      <w:autoSpaceDN w:val="0"/>
      <w:adjustRightInd w:val="0"/>
    </w:pPr>
    <w:rPr>
      <w:rFonts w:ascii="Calibri" w:hAnsi="Calibri" w:cs="Calibri"/>
      <w:color w:val="000000"/>
      <w:lang w:val="es-CL"/>
    </w:rPr>
  </w:style>
  <w:style w:type="table" w:styleId="Listaclara">
    <w:name w:val="Light List"/>
    <w:basedOn w:val="Tablanormal"/>
    <w:uiPriority w:val="61"/>
    <w:rsid w:val="00621B7F"/>
    <w:rPr>
      <w:sz w:val="22"/>
      <w:szCs w:val="2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9314B4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7E1704"/>
  </w:style>
  <w:style w:type="paragraph" w:styleId="Textoindependiente3">
    <w:name w:val="Body Text 3"/>
    <w:basedOn w:val="Normal"/>
    <w:link w:val="Textoindependiente3Car"/>
    <w:uiPriority w:val="99"/>
    <w:unhideWhenUsed/>
    <w:rsid w:val="004464B0"/>
    <w:pPr>
      <w:spacing w:after="120"/>
      <w:jc w:val="both"/>
    </w:pPr>
    <w:rPr>
      <w:rFonts w:ascii="Calibri" w:eastAsia="Times New Roman" w:hAnsi="Calibri" w:cs="Times New Roman"/>
      <w:i/>
      <w:sz w:val="22"/>
      <w:szCs w:val="22"/>
      <w:lang w:val="en-GB" w:eastAsia="en-GB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464B0"/>
    <w:rPr>
      <w:rFonts w:ascii="Calibri" w:eastAsia="Times New Roman" w:hAnsi="Calibri" w:cs="Times New Roman"/>
      <w:i/>
      <w:sz w:val="22"/>
      <w:szCs w:val="22"/>
      <w:lang w:val="en-GB" w:eastAsia="en-GB"/>
    </w:rPr>
  </w:style>
  <w:style w:type="character" w:customStyle="1" w:styleId="Ttulo6Car">
    <w:name w:val="Título 6 Car"/>
    <w:basedOn w:val="Fuentedeprrafopredeter"/>
    <w:link w:val="Ttulo6"/>
    <w:uiPriority w:val="9"/>
    <w:rsid w:val="00EA3F9D"/>
    <w:rPr>
      <w:rFonts w:ascii="Calibri" w:eastAsia="Times New Roman" w:hAnsi="Calibri" w:cs="Calibri"/>
      <w:b/>
      <w:bCs/>
      <w:color w:val="FFFFFF"/>
      <w:sz w:val="22"/>
      <w:szCs w:val="22"/>
      <w:lang w:val="en-GB" w:eastAsia="en-US"/>
    </w:rPr>
  </w:style>
  <w:style w:type="character" w:customStyle="1" w:styleId="ts-alignment-element">
    <w:name w:val="ts-alignment-element"/>
    <w:basedOn w:val="Fuentedeprrafopredeter"/>
    <w:rsid w:val="005F05E5"/>
  </w:style>
  <w:style w:type="character" w:customStyle="1" w:styleId="ts-alignment-element-highlighted">
    <w:name w:val="ts-alignment-element-highlighted"/>
    <w:basedOn w:val="Fuentedeprrafopredeter"/>
    <w:rsid w:val="005F05E5"/>
  </w:style>
  <w:style w:type="paragraph" w:styleId="NormalWeb">
    <w:name w:val="Normal (Web)"/>
    <w:basedOn w:val="Normal"/>
    <w:uiPriority w:val="99"/>
    <w:unhideWhenUsed/>
    <w:rsid w:val="00DF07F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23CA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23CA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Refdenotaalpie">
    <w:name w:val="footnote reference"/>
    <w:uiPriority w:val="99"/>
    <w:semiHidden/>
    <w:unhideWhenUsed/>
    <w:rsid w:val="000423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1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1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3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70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24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317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97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4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64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38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63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95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11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5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8B9EF95BD6EE4188FBD660E12A6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43548-9908-6C47-9B21-8479D2E7F773}"/>
      </w:docPartPr>
      <w:docPartBody>
        <w:p w:rsidR="003012F1" w:rsidRDefault="002C3654" w:rsidP="002C3654">
          <w:pPr>
            <w:pStyle w:val="DC8B9EF95BD6EE4188FBD660E12A611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D97AD44C4EC8E6458132BE32CACE2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9C352-3063-FA4F-83E8-00E5B2AC8EC3}"/>
      </w:docPartPr>
      <w:docPartBody>
        <w:p w:rsidR="003012F1" w:rsidRDefault="002C3654" w:rsidP="002C3654">
          <w:pPr>
            <w:pStyle w:val="D97AD44C4EC8E6458132BE32CACE2231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3693006B084AC499F211AC1186E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17259-27E9-ED48-90DD-8483F6804802}"/>
      </w:docPartPr>
      <w:docPartBody>
        <w:p w:rsidR="003012F1" w:rsidRDefault="002C3654" w:rsidP="002C3654">
          <w:pPr>
            <w:pStyle w:val="E3693006B084AC499F211AC1186E7C2E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654"/>
    <w:rsid w:val="000150AA"/>
    <w:rsid w:val="00080C62"/>
    <w:rsid w:val="0009328B"/>
    <w:rsid w:val="000B3C76"/>
    <w:rsid w:val="00135D42"/>
    <w:rsid w:val="00152B92"/>
    <w:rsid w:val="001A1975"/>
    <w:rsid w:val="00227B09"/>
    <w:rsid w:val="002A3BB6"/>
    <w:rsid w:val="002C3654"/>
    <w:rsid w:val="003012F1"/>
    <w:rsid w:val="00364D39"/>
    <w:rsid w:val="003B2374"/>
    <w:rsid w:val="003D1684"/>
    <w:rsid w:val="003D1694"/>
    <w:rsid w:val="00464333"/>
    <w:rsid w:val="00484716"/>
    <w:rsid w:val="00493A27"/>
    <w:rsid w:val="004F6F4E"/>
    <w:rsid w:val="00563036"/>
    <w:rsid w:val="00596528"/>
    <w:rsid w:val="006049FF"/>
    <w:rsid w:val="0061682A"/>
    <w:rsid w:val="0066353F"/>
    <w:rsid w:val="0067031A"/>
    <w:rsid w:val="00695125"/>
    <w:rsid w:val="006C30EB"/>
    <w:rsid w:val="006E0339"/>
    <w:rsid w:val="006F1FA2"/>
    <w:rsid w:val="00707AC9"/>
    <w:rsid w:val="00735499"/>
    <w:rsid w:val="00771208"/>
    <w:rsid w:val="007A74BD"/>
    <w:rsid w:val="00817138"/>
    <w:rsid w:val="008246DC"/>
    <w:rsid w:val="00851A4C"/>
    <w:rsid w:val="00976A74"/>
    <w:rsid w:val="0098257C"/>
    <w:rsid w:val="009A598A"/>
    <w:rsid w:val="00A26B9C"/>
    <w:rsid w:val="00B11C18"/>
    <w:rsid w:val="00B9269D"/>
    <w:rsid w:val="00BE3EDA"/>
    <w:rsid w:val="00BF74A7"/>
    <w:rsid w:val="00C44BA2"/>
    <w:rsid w:val="00C97E02"/>
    <w:rsid w:val="00D019C4"/>
    <w:rsid w:val="00D2429C"/>
    <w:rsid w:val="00D30B3E"/>
    <w:rsid w:val="00DE3671"/>
    <w:rsid w:val="00E10149"/>
    <w:rsid w:val="00E211F5"/>
    <w:rsid w:val="00E42E8E"/>
    <w:rsid w:val="00E96D40"/>
    <w:rsid w:val="00E97410"/>
    <w:rsid w:val="00EF57D1"/>
    <w:rsid w:val="00F11731"/>
    <w:rsid w:val="00F402ED"/>
    <w:rsid w:val="00F42C4D"/>
    <w:rsid w:val="00F65D66"/>
    <w:rsid w:val="00F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C8B9EF95BD6EE4188FBD660E12A611C">
    <w:name w:val="DC8B9EF95BD6EE4188FBD660E12A611C"/>
    <w:rsid w:val="002C3654"/>
  </w:style>
  <w:style w:type="paragraph" w:customStyle="1" w:styleId="D97AD44C4EC8E6458132BE32CACE2231">
    <w:name w:val="D97AD44C4EC8E6458132BE32CACE2231"/>
    <w:rsid w:val="002C3654"/>
  </w:style>
  <w:style w:type="paragraph" w:customStyle="1" w:styleId="E3693006B084AC499F211AC1186E7C2E">
    <w:name w:val="E3693006B084AC499F211AC1186E7C2E"/>
    <w:rsid w:val="002C36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B5E92F-7819-45C3-810D-980D5B63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Procorp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Seminario</dc:creator>
  <cp:lastModifiedBy>Carolina Pica</cp:lastModifiedBy>
  <cp:revision>2</cp:revision>
  <cp:lastPrinted>2023-04-19T12:54:00Z</cp:lastPrinted>
  <dcterms:created xsi:type="dcterms:W3CDTF">2025-04-16T12:13:00Z</dcterms:created>
  <dcterms:modified xsi:type="dcterms:W3CDTF">2025-04-16T12:13:00Z</dcterms:modified>
</cp:coreProperties>
</file>