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C5D917" w14:textId="111E5A42" w:rsidR="004C1D53" w:rsidRPr="00B147EA" w:rsidRDefault="002B103A" w:rsidP="00B147EA">
      <w:pPr>
        <w:pStyle w:val="Default"/>
        <w:spacing w:before="120" w:after="120"/>
        <w:jc w:val="both"/>
        <w:rPr>
          <w:b/>
          <w:color w:val="auto"/>
          <w:szCs w:val="32"/>
        </w:rPr>
      </w:pPr>
      <w:r w:rsidRPr="00B147EA">
        <w:rPr>
          <w:b/>
          <w:color w:val="auto"/>
          <w:szCs w:val="32"/>
        </w:rPr>
        <w:t xml:space="preserve">En </w:t>
      </w:r>
      <w:r w:rsidR="00942BB5">
        <w:rPr>
          <w:b/>
          <w:color w:val="auto"/>
          <w:szCs w:val="32"/>
        </w:rPr>
        <w:t>comparación con trimestre anterior</w:t>
      </w:r>
      <w:r w:rsidR="004C1D53" w:rsidRPr="00B147EA">
        <w:rPr>
          <w:b/>
          <w:color w:val="auto"/>
          <w:szCs w:val="32"/>
        </w:rPr>
        <w:t>:</w:t>
      </w:r>
    </w:p>
    <w:p w14:paraId="5DCA3B91" w14:textId="4F39D3D3" w:rsidR="00F8087A" w:rsidRPr="00B147EA" w:rsidRDefault="00942BB5" w:rsidP="00B147EA">
      <w:pPr>
        <w:pStyle w:val="Default"/>
        <w:jc w:val="center"/>
        <w:rPr>
          <w:b/>
          <w:bCs/>
          <w:color w:val="auto"/>
          <w:sz w:val="36"/>
          <w:szCs w:val="28"/>
        </w:rPr>
      </w:pPr>
      <w:r>
        <w:rPr>
          <w:b/>
          <w:bCs/>
          <w:color w:val="auto"/>
          <w:sz w:val="36"/>
          <w:szCs w:val="28"/>
        </w:rPr>
        <w:t xml:space="preserve">Producción de </w:t>
      </w:r>
      <w:r w:rsidR="00773885" w:rsidRPr="00B147EA">
        <w:rPr>
          <w:b/>
          <w:bCs/>
          <w:color w:val="auto"/>
          <w:sz w:val="36"/>
          <w:szCs w:val="28"/>
        </w:rPr>
        <w:t xml:space="preserve">Antofagasta Minerals </w:t>
      </w:r>
      <w:r>
        <w:rPr>
          <w:b/>
          <w:bCs/>
          <w:color w:val="auto"/>
          <w:sz w:val="36"/>
          <w:szCs w:val="28"/>
        </w:rPr>
        <w:t xml:space="preserve">aumentó </w:t>
      </w:r>
      <w:r w:rsidRPr="00B147EA">
        <w:rPr>
          <w:b/>
          <w:bCs/>
          <w:color w:val="auto"/>
          <w:sz w:val="36"/>
          <w:szCs w:val="28"/>
        </w:rPr>
        <w:t xml:space="preserve"> </w:t>
      </w:r>
    </w:p>
    <w:p w14:paraId="61866165" w14:textId="4AD33E99" w:rsidR="0077354A" w:rsidRPr="00B147EA" w:rsidRDefault="009B3170" w:rsidP="00B147EA">
      <w:pPr>
        <w:pStyle w:val="Default"/>
        <w:jc w:val="center"/>
        <w:rPr>
          <w:b/>
          <w:bCs/>
          <w:color w:val="auto"/>
          <w:sz w:val="36"/>
          <w:szCs w:val="28"/>
        </w:rPr>
      </w:pPr>
      <w:r>
        <w:rPr>
          <w:b/>
          <w:bCs/>
          <w:color w:val="auto"/>
          <w:sz w:val="36"/>
          <w:szCs w:val="28"/>
        </w:rPr>
        <w:t xml:space="preserve">12% </w:t>
      </w:r>
      <w:r w:rsidR="00942BB5">
        <w:rPr>
          <w:b/>
          <w:bCs/>
          <w:color w:val="auto"/>
          <w:sz w:val="36"/>
          <w:szCs w:val="28"/>
        </w:rPr>
        <w:t>durante</w:t>
      </w:r>
      <w:r>
        <w:rPr>
          <w:b/>
          <w:bCs/>
          <w:color w:val="auto"/>
          <w:sz w:val="36"/>
          <w:szCs w:val="28"/>
        </w:rPr>
        <w:t xml:space="preserve"> el cuatro trimestre </w:t>
      </w:r>
      <w:r w:rsidR="00942BB5">
        <w:rPr>
          <w:b/>
          <w:bCs/>
          <w:color w:val="auto"/>
          <w:sz w:val="36"/>
          <w:szCs w:val="28"/>
        </w:rPr>
        <w:t>del año pasado</w:t>
      </w:r>
    </w:p>
    <w:p w14:paraId="4FC575A6" w14:textId="3667519B" w:rsidR="00942BB5" w:rsidRPr="00B147EA" w:rsidRDefault="00942BB5" w:rsidP="00942BB5">
      <w:pPr>
        <w:pStyle w:val="Prrafodelista"/>
        <w:numPr>
          <w:ilvl w:val="0"/>
          <w:numId w:val="4"/>
        </w:numPr>
        <w:spacing w:before="240" w:after="120"/>
        <w:ind w:left="714" w:hanging="357"/>
        <w:contextualSpacing w:val="0"/>
        <w:jc w:val="both"/>
        <w:rPr>
          <w:rFonts w:ascii="Calibri" w:hAnsi="Calibri" w:cs="Calibri"/>
          <w:b/>
          <w:bCs/>
          <w:lang w:val="es-CL"/>
        </w:rPr>
      </w:pPr>
      <w:r>
        <w:rPr>
          <w:rFonts w:ascii="Calibri" w:hAnsi="Calibri" w:cs="Calibri"/>
          <w:b/>
          <w:bCs/>
          <w:lang w:val="es-CL"/>
        </w:rPr>
        <w:t>Durante todo el año</w:t>
      </w:r>
      <w:r w:rsidRPr="00B147EA">
        <w:rPr>
          <w:rFonts w:ascii="Calibri" w:hAnsi="Calibri" w:cs="Calibri"/>
          <w:b/>
          <w:bCs/>
          <w:lang w:val="es-CL"/>
        </w:rPr>
        <w:t xml:space="preserve"> 2024, el Grupo </w:t>
      </w:r>
      <w:r>
        <w:rPr>
          <w:rFonts w:ascii="Calibri" w:hAnsi="Calibri" w:cs="Calibri"/>
          <w:b/>
          <w:bCs/>
          <w:lang w:val="es-CL"/>
        </w:rPr>
        <w:t>alcanzó</w:t>
      </w:r>
      <w:r w:rsidRPr="00B147EA">
        <w:rPr>
          <w:rFonts w:ascii="Calibri" w:hAnsi="Calibri" w:cs="Calibri"/>
          <w:b/>
          <w:bCs/>
          <w:lang w:val="es-CL"/>
        </w:rPr>
        <w:t xml:space="preserve"> </w:t>
      </w:r>
      <w:r>
        <w:rPr>
          <w:rFonts w:ascii="Calibri" w:hAnsi="Calibri" w:cs="Calibri"/>
          <w:b/>
          <w:bCs/>
          <w:lang w:val="es-CL"/>
        </w:rPr>
        <w:t xml:space="preserve">una producción de </w:t>
      </w:r>
      <w:r w:rsidRPr="00B147EA">
        <w:rPr>
          <w:rFonts w:ascii="Calibri" w:hAnsi="Calibri" w:cs="Calibri"/>
          <w:b/>
          <w:bCs/>
          <w:lang w:val="es-CL"/>
        </w:rPr>
        <w:t>664</w:t>
      </w:r>
      <w:r>
        <w:rPr>
          <w:rFonts w:ascii="Calibri" w:hAnsi="Calibri" w:cs="Calibri"/>
          <w:b/>
          <w:bCs/>
          <w:lang w:val="es-CL"/>
        </w:rPr>
        <w:t>.</w:t>
      </w:r>
      <w:r w:rsidRPr="00B147EA">
        <w:rPr>
          <w:rFonts w:ascii="Calibri" w:hAnsi="Calibri" w:cs="Calibri"/>
          <w:b/>
          <w:bCs/>
          <w:lang w:val="es-CL"/>
        </w:rPr>
        <w:t xml:space="preserve">000 toneladas de cobre fino, un 1% más que el año anterior, como resultado de un aumento </w:t>
      </w:r>
      <w:r>
        <w:rPr>
          <w:rFonts w:ascii="Calibri" w:hAnsi="Calibri" w:cs="Calibri"/>
          <w:b/>
          <w:bCs/>
          <w:lang w:val="es-CL"/>
        </w:rPr>
        <w:t>de</w:t>
      </w:r>
      <w:r w:rsidRPr="00B147EA">
        <w:rPr>
          <w:rFonts w:ascii="Calibri" w:hAnsi="Calibri" w:cs="Calibri"/>
          <w:b/>
          <w:bCs/>
          <w:lang w:val="es-CL"/>
        </w:rPr>
        <w:t xml:space="preserve"> la producción en Los Pelambres y de cátodos en Centinela, lo que contrarrestó </w:t>
      </w:r>
      <w:r>
        <w:rPr>
          <w:rFonts w:ascii="Calibri" w:hAnsi="Calibri" w:cs="Calibri"/>
          <w:b/>
          <w:bCs/>
          <w:lang w:val="es-CL"/>
        </w:rPr>
        <w:t xml:space="preserve">con </w:t>
      </w:r>
      <w:r w:rsidRPr="00B147EA">
        <w:rPr>
          <w:rFonts w:ascii="Calibri" w:hAnsi="Calibri" w:cs="Calibri"/>
          <w:b/>
          <w:bCs/>
          <w:lang w:val="es-CL"/>
        </w:rPr>
        <w:t xml:space="preserve">menores leyes en la línea de sulfuros </w:t>
      </w:r>
      <w:r>
        <w:rPr>
          <w:rFonts w:ascii="Calibri" w:hAnsi="Calibri" w:cs="Calibri"/>
          <w:b/>
          <w:bCs/>
          <w:lang w:val="es-CL"/>
        </w:rPr>
        <w:t>de esta misma compañía</w:t>
      </w:r>
      <w:r w:rsidRPr="00B147EA">
        <w:rPr>
          <w:rFonts w:ascii="Calibri" w:hAnsi="Calibri" w:cs="Calibri"/>
          <w:b/>
          <w:bCs/>
          <w:lang w:val="es-CL"/>
        </w:rPr>
        <w:t>.</w:t>
      </w:r>
    </w:p>
    <w:p w14:paraId="02BE1C6C" w14:textId="1771241D" w:rsidR="00C50B6F" w:rsidRPr="00B147EA" w:rsidRDefault="00942BB5" w:rsidP="00942BB5">
      <w:pPr>
        <w:pStyle w:val="Prrafodelista"/>
        <w:numPr>
          <w:ilvl w:val="0"/>
          <w:numId w:val="4"/>
        </w:numPr>
        <w:spacing w:before="120" w:after="120"/>
        <w:ind w:left="714" w:hanging="357"/>
        <w:contextualSpacing w:val="0"/>
        <w:jc w:val="both"/>
        <w:rPr>
          <w:rFonts w:ascii="Calibri" w:hAnsi="Calibri" w:cs="Calibri"/>
          <w:b/>
          <w:bCs/>
          <w:lang w:val="es-CL"/>
        </w:rPr>
      </w:pPr>
      <w:r>
        <w:rPr>
          <w:rFonts w:ascii="Calibri" w:hAnsi="Calibri" w:cs="Calibri"/>
          <w:b/>
          <w:bCs/>
          <w:lang w:val="es-CL"/>
        </w:rPr>
        <w:t xml:space="preserve">Por otra parte, </w:t>
      </w:r>
      <w:r w:rsidRPr="00B147EA">
        <w:rPr>
          <w:rFonts w:ascii="Calibri" w:hAnsi="Calibri" w:cs="Calibri"/>
          <w:b/>
          <w:bCs/>
          <w:lang w:val="es-CL"/>
        </w:rPr>
        <w:t>Iván Arriagada, Presidente Ejecutivo de Antofagasta Minerals</w:t>
      </w:r>
      <w:r>
        <w:rPr>
          <w:rFonts w:ascii="Calibri" w:hAnsi="Calibri" w:cs="Calibri"/>
          <w:b/>
          <w:bCs/>
          <w:lang w:val="es-CL"/>
        </w:rPr>
        <w:t xml:space="preserve">, informó que </w:t>
      </w:r>
      <w:r w:rsidR="00C50B6F" w:rsidRPr="00B147EA">
        <w:rPr>
          <w:rFonts w:ascii="Calibri" w:hAnsi="Calibri" w:cs="Calibri"/>
          <w:b/>
          <w:bCs/>
          <w:lang w:val="es-CL"/>
        </w:rPr>
        <w:t>“</w:t>
      </w:r>
      <w:r>
        <w:rPr>
          <w:rFonts w:ascii="Calibri" w:hAnsi="Calibri" w:cs="Calibri"/>
          <w:b/>
          <w:bCs/>
          <w:lang w:val="es-CL"/>
        </w:rPr>
        <w:t>n</w:t>
      </w:r>
      <w:r w:rsidR="002B103A" w:rsidRPr="00B147EA">
        <w:rPr>
          <w:rFonts w:ascii="Calibri" w:hAnsi="Calibri" w:cs="Calibri"/>
          <w:b/>
          <w:bCs/>
          <w:lang w:val="es-CL"/>
        </w:rPr>
        <w:t xml:space="preserve">uestros principales proyectos de desarrollo en Los Pelambres y Centinela siguen avanzando conforme a sus respectivos programas, dentro de los plazos y los presupuestos previstos. Una vez completados, estos proyectos permitirán uno de los incrementos de producción de cobre más significativos actualmente en la industria, al tiempo que aumentarán la competitividad y proporcionarán una sólida plataforma para un mayor crecimiento a largo plazo,” señaló </w:t>
      </w:r>
    </w:p>
    <w:p w14:paraId="00695047" w14:textId="03081D07" w:rsidR="005860DB" w:rsidRPr="00B147EA" w:rsidRDefault="00942BB5" w:rsidP="002B103A">
      <w:pPr>
        <w:pStyle w:val="Prrafodelista"/>
        <w:numPr>
          <w:ilvl w:val="0"/>
          <w:numId w:val="4"/>
        </w:numPr>
        <w:spacing w:after="120"/>
        <w:ind w:left="714" w:hanging="357"/>
        <w:contextualSpacing w:val="0"/>
        <w:jc w:val="both"/>
        <w:rPr>
          <w:rFonts w:ascii="Calibri" w:hAnsi="Calibri" w:cs="Calibri"/>
          <w:b/>
          <w:bCs/>
          <w:lang w:val="es-CL"/>
        </w:rPr>
      </w:pPr>
      <w:r>
        <w:rPr>
          <w:rFonts w:ascii="Calibri" w:hAnsi="Calibri" w:cs="Calibri"/>
          <w:b/>
          <w:bCs/>
          <w:lang w:val="es-CL"/>
        </w:rPr>
        <w:t>Asimismo</w:t>
      </w:r>
      <w:r w:rsidR="005860DB" w:rsidRPr="00B147EA">
        <w:rPr>
          <w:rFonts w:ascii="Calibri" w:hAnsi="Calibri" w:cs="Calibri"/>
          <w:b/>
          <w:bCs/>
          <w:lang w:val="es-CL"/>
        </w:rPr>
        <w:t xml:space="preserve">, </w:t>
      </w:r>
      <w:bookmarkStart w:id="0" w:name="_Hlk187839635"/>
      <w:r w:rsidR="005860DB" w:rsidRPr="00B147EA">
        <w:rPr>
          <w:rFonts w:ascii="Calibri" w:hAnsi="Calibri" w:cs="Calibri"/>
          <w:b/>
          <w:bCs/>
          <w:lang w:val="es-CL"/>
        </w:rPr>
        <w:t>el ejecutivo in</w:t>
      </w:r>
      <w:r>
        <w:rPr>
          <w:rFonts w:ascii="Calibri" w:hAnsi="Calibri" w:cs="Calibri"/>
          <w:b/>
          <w:bCs/>
          <w:lang w:val="es-CL"/>
        </w:rPr>
        <w:t>dic</w:t>
      </w:r>
      <w:r w:rsidR="005860DB" w:rsidRPr="00B147EA">
        <w:rPr>
          <w:rFonts w:ascii="Calibri" w:hAnsi="Calibri" w:cs="Calibri"/>
          <w:b/>
          <w:bCs/>
          <w:lang w:val="es-CL"/>
        </w:rPr>
        <w:t xml:space="preserve">ó </w:t>
      </w:r>
      <w:r w:rsidR="00EB1994" w:rsidRPr="00B147EA">
        <w:rPr>
          <w:rFonts w:ascii="Calibri" w:hAnsi="Calibri" w:cs="Calibri"/>
          <w:b/>
          <w:bCs/>
          <w:lang w:val="es-CL"/>
        </w:rPr>
        <w:t>que se está trabajando contra el tiempo, junto con los organismos técnicos y las autoridades, para obtener los permisos ambientales que permitan extender las operaciones de Minera Zaldívar hasta el año 2051 y, de esta forma, evitar su cierre temporal a fines de mayo de este año.</w:t>
      </w:r>
      <w:bookmarkEnd w:id="0"/>
      <w:r w:rsidR="00EB1994" w:rsidRPr="00B147EA">
        <w:rPr>
          <w:rFonts w:ascii="Calibri" w:hAnsi="Calibri" w:cs="Calibri"/>
          <w:b/>
          <w:bCs/>
          <w:lang w:val="es-CL"/>
        </w:rPr>
        <w:t xml:space="preserve"> </w:t>
      </w:r>
    </w:p>
    <w:p w14:paraId="1AB49B74" w14:textId="73102946" w:rsidR="00CB248C" w:rsidRPr="00B147EA" w:rsidRDefault="005E1D5B" w:rsidP="00ED332C">
      <w:pPr>
        <w:pStyle w:val="Default"/>
        <w:pBdr>
          <w:bottom w:val="single" w:sz="4" w:space="1" w:color="auto"/>
        </w:pBdr>
        <w:spacing w:before="120" w:after="120"/>
        <w:jc w:val="right"/>
        <w:rPr>
          <w:color w:val="auto"/>
        </w:rPr>
      </w:pPr>
      <w:r w:rsidRPr="00B147EA">
        <w:rPr>
          <w:color w:val="auto"/>
        </w:rPr>
        <w:t>S</w:t>
      </w:r>
      <w:r w:rsidR="003308C7" w:rsidRPr="00B147EA">
        <w:rPr>
          <w:color w:val="auto"/>
        </w:rPr>
        <w:t xml:space="preserve">antiago, </w:t>
      </w:r>
      <w:r w:rsidR="00627A72" w:rsidRPr="00B147EA">
        <w:rPr>
          <w:color w:val="auto"/>
        </w:rPr>
        <w:t>1</w:t>
      </w:r>
      <w:r w:rsidR="00DB208F" w:rsidRPr="00B147EA">
        <w:rPr>
          <w:color w:val="auto"/>
        </w:rPr>
        <w:t>6</w:t>
      </w:r>
      <w:r w:rsidR="00B30E6E" w:rsidRPr="00B147EA">
        <w:rPr>
          <w:color w:val="auto"/>
        </w:rPr>
        <w:t xml:space="preserve"> de </w:t>
      </w:r>
      <w:r w:rsidR="007A259B" w:rsidRPr="00B147EA">
        <w:rPr>
          <w:color w:val="auto"/>
        </w:rPr>
        <w:t>enero</w:t>
      </w:r>
      <w:r w:rsidR="003308C7" w:rsidRPr="00B147EA">
        <w:rPr>
          <w:color w:val="auto"/>
        </w:rPr>
        <w:t xml:space="preserve"> de 20</w:t>
      </w:r>
      <w:r w:rsidR="004E4294" w:rsidRPr="00B147EA">
        <w:rPr>
          <w:color w:val="auto"/>
        </w:rPr>
        <w:t>2</w:t>
      </w:r>
      <w:r w:rsidR="00DB208F" w:rsidRPr="00B147EA">
        <w:rPr>
          <w:color w:val="auto"/>
        </w:rPr>
        <w:t>5</w:t>
      </w:r>
    </w:p>
    <w:p w14:paraId="63AFFB88" w14:textId="0BD57B53" w:rsidR="00942BB5" w:rsidRDefault="0077354A" w:rsidP="00B147EA">
      <w:pPr>
        <w:spacing w:after="80"/>
        <w:jc w:val="both"/>
        <w:rPr>
          <w:rFonts w:ascii="Calibri" w:hAnsi="Calibri" w:cs="Calibri"/>
          <w:lang w:val="es-CL"/>
        </w:rPr>
      </w:pPr>
      <w:r w:rsidRPr="00B147EA">
        <w:rPr>
          <w:rFonts w:ascii="Calibri" w:hAnsi="Calibri" w:cs="Calibri"/>
          <w:lang w:val="es-CL"/>
        </w:rPr>
        <w:t xml:space="preserve">Antofagasta Minerals </w:t>
      </w:r>
      <w:r w:rsidR="00F8087A" w:rsidRPr="00B147EA">
        <w:rPr>
          <w:rFonts w:ascii="Calibri" w:hAnsi="Calibri" w:cs="Calibri"/>
          <w:lang w:val="es-CL"/>
        </w:rPr>
        <w:t xml:space="preserve">informó hoy que </w:t>
      </w:r>
      <w:r w:rsidR="00201675" w:rsidRPr="00B147EA">
        <w:rPr>
          <w:rFonts w:ascii="Calibri" w:hAnsi="Calibri" w:cs="Calibri"/>
          <w:lang w:val="es-CL"/>
        </w:rPr>
        <w:t>espera</w:t>
      </w:r>
      <w:r w:rsidR="00627A72" w:rsidRPr="00B147EA">
        <w:rPr>
          <w:rFonts w:ascii="Calibri" w:hAnsi="Calibri" w:cs="Calibri"/>
          <w:lang w:val="es-CL"/>
        </w:rPr>
        <w:t xml:space="preserve"> invertir US$</w:t>
      </w:r>
      <w:r w:rsidR="002B103A" w:rsidRPr="00B147EA">
        <w:rPr>
          <w:rFonts w:ascii="Calibri" w:hAnsi="Calibri" w:cs="Calibri"/>
          <w:lang w:val="es-CL"/>
        </w:rPr>
        <w:t>3</w:t>
      </w:r>
      <w:r w:rsidR="00545E51" w:rsidRPr="00B147EA">
        <w:rPr>
          <w:rFonts w:ascii="Calibri" w:hAnsi="Calibri" w:cs="Calibri"/>
          <w:lang w:val="es-CL"/>
        </w:rPr>
        <w:t>.900</w:t>
      </w:r>
      <w:r w:rsidR="00627A72" w:rsidRPr="00B147EA">
        <w:rPr>
          <w:rFonts w:ascii="Calibri" w:hAnsi="Calibri" w:cs="Calibri"/>
          <w:lang w:val="es-CL"/>
        </w:rPr>
        <w:t xml:space="preserve"> millones</w:t>
      </w:r>
      <w:r w:rsidR="00F8087A" w:rsidRPr="00B147EA">
        <w:rPr>
          <w:rFonts w:ascii="Calibri" w:hAnsi="Calibri" w:cs="Calibri"/>
          <w:lang w:val="es-CL"/>
        </w:rPr>
        <w:t xml:space="preserve"> </w:t>
      </w:r>
      <w:r w:rsidR="00201675" w:rsidRPr="00B147EA">
        <w:rPr>
          <w:rFonts w:ascii="Calibri" w:hAnsi="Calibri" w:cs="Calibri"/>
          <w:lang w:val="es-CL"/>
        </w:rPr>
        <w:t xml:space="preserve">durante </w:t>
      </w:r>
      <w:r w:rsidR="00627A72" w:rsidRPr="00B147EA">
        <w:rPr>
          <w:rFonts w:ascii="Calibri" w:hAnsi="Calibri" w:cs="Calibri"/>
          <w:lang w:val="es-CL"/>
        </w:rPr>
        <w:t>este año</w:t>
      </w:r>
      <w:r w:rsidR="00F8087A" w:rsidRPr="00B147EA">
        <w:rPr>
          <w:rFonts w:ascii="Calibri" w:hAnsi="Calibri" w:cs="Calibri"/>
          <w:lang w:val="es-CL"/>
        </w:rPr>
        <w:t xml:space="preserve"> </w:t>
      </w:r>
      <w:r w:rsidR="00201675" w:rsidRPr="00B147EA">
        <w:rPr>
          <w:rFonts w:ascii="Calibri" w:hAnsi="Calibri" w:cs="Calibri"/>
          <w:lang w:val="es-CL"/>
        </w:rPr>
        <w:t xml:space="preserve">2025 </w:t>
      </w:r>
      <w:r w:rsidR="00F8087A" w:rsidRPr="00B147EA">
        <w:rPr>
          <w:rFonts w:ascii="Calibri" w:hAnsi="Calibri" w:cs="Calibri"/>
          <w:lang w:val="es-CL"/>
        </w:rPr>
        <w:t xml:space="preserve">en proyectos de </w:t>
      </w:r>
      <w:r w:rsidR="00545E51" w:rsidRPr="00B147EA">
        <w:rPr>
          <w:rFonts w:ascii="Calibri" w:hAnsi="Calibri" w:cs="Calibri"/>
          <w:lang w:val="es-CL"/>
        </w:rPr>
        <w:t>expansión</w:t>
      </w:r>
      <w:r w:rsidR="008B3CA8" w:rsidRPr="00B147EA">
        <w:rPr>
          <w:rFonts w:ascii="Calibri" w:hAnsi="Calibri" w:cs="Calibri"/>
          <w:lang w:val="es-CL"/>
        </w:rPr>
        <w:t xml:space="preserve"> y desarrollo</w:t>
      </w:r>
      <w:r w:rsidR="00545E51" w:rsidRPr="00B147EA">
        <w:rPr>
          <w:rFonts w:ascii="Calibri" w:hAnsi="Calibri" w:cs="Calibri"/>
          <w:lang w:val="es-CL"/>
        </w:rPr>
        <w:t xml:space="preserve">, especialmente en las compañías mineras Los Pelambres y Centinela. </w:t>
      </w:r>
      <w:r w:rsidR="00F8087A" w:rsidRPr="00B147EA">
        <w:rPr>
          <w:rFonts w:ascii="Calibri" w:hAnsi="Calibri" w:cs="Calibri"/>
          <w:lang w:val="es-CL"/>
        </w:rPr>
        <w:t xml:space="preserve"> </w:t>
      </w:r>
      <w:r w:rsidR="00C1260F" w:rsidRPr="00B147EA">
        <w:rPr>
          <w:rFonts w:ascii="Calibri" w:hAnsi="Calibri" w:cs="Calibri"/>
          <w:lang w:val="es-CL"/>
        </w:rPr>
        <w:t>Esto representa un</w:t>
      </w:r>
      <w:r w:rsidR="00201675" w:rsidRPr="00B147EA">
        <w:rPr>
          <w:rFonts w:ascii="Calibri" w:hAnsi="Calibri" w:cs="Calibri"/>
          <w:lang w:val="es-CL"/>
        </w:rPr>
        <w:t xml:space="preserve"> </w:t>
      </w:r>
      <w:r w:rsidR="00C1260F" w:rsidRPr="00B147EA">
        <w:rPr>
          <w:rFonts w:ascii="Calibri" w:hAnsi="Calibri" w:cs="Calibri"/>
          <w:lang w:val="es-CL"/>
        </w:rPr>
        <w:t xml:space="preserve">aumento </w:t>
      </w:r>
      <w:r w:rsidR="00201675" w:rsidRPr="00B147EA">
        <w:rPr>
          <w:rFonts w:ascii="Calibri" w:hAnsi="Calibri" w:cs="Calibri"/>
          <w:lang w:val="es-CL"/>
        </w:rPr>
        <w:t>respecto a</w:t>
      </w:r>
      <w:r w:rsidR="00C1260F" w:rsidRPr="00B147EA">
        <w:rPr>
          <w:rFonts w:ascii="Calibri" w:hAnsi="Calibri" w:cs="Calibri"/>
          <w:lang w:val="es-CL"/>
        </w:rPr>
        <w:t>l año anterior</w:t>
      </w:r>
      <w:r w:rsidR="005860DB" w:rsidRPr="00B147EA">
        <w:rPr>
          <w:rFonts w:ascii="Calibri" w:hAnsi="Calibri" w:cs="Calibri"/>
          <w:lang w:val="es-CL"/>
        </w:rPr>
        <w:t xml:space="preserve">, </w:t>
      </w:r>
      <w:r w:rsidR="00EB1994" w:rsidRPr="00B147EA">
        <w:rPr>
          <w:rFonts w:ascii="Calibri" w:hAnsi="Calibri" w:cs="Calibri"/>
          <w:lang w:val="es-CL"/>
        </w:rPr>
        <w:t>cuando e</w:t>
      </w:r>
      <w:r w:rsidR="00A631E9" w:rsidRPr="00B147EA">
        <w:rPr>
          <w:rFonts w:ascii="Calibri" w:hAnsi="Calibri" w:cs="Calibri"/>
          <w:lang w:val="es-CL"/>
        </w:rPr>
        <w:t>l</w:t>
      </w:r>
      <w:r w:rsidR="00EB1994" w:rsidRPr="00B147EA">
        <w:rPr>
          <w:rFonts w:ascii="Calibri" w:hAnsi="Calibri" w:cs="Calibri"/>
          <w:lang w:val="es-CL"/>
        </w:rPr>
        <w:t xml:space="preserve"> </w:t>
      </w:r>
      <w:r w:rsidR="005860DB" w:rsidRPr="00B147EA">
        <w:rPr>
          <w:rFonts w:ascii="Calibri" w:hAnsi="Calibri" w:cs="Calibri"/>
          <w:lang w:val="es-CL"/>
        </w:rPr>
        <w:t xml:space="preserve">monto </w:t>
      </w:r>
      <w:r w:rsidR="00A631E9" w:rsidRPr="00B147EA">
        <w:rPr>
          <w:rFonts w:ascii="Calibri" w:hAnsi="Calibri" w:cs="Calibri"/>
          <w:lang w:val="es-CL"/>
        </w:rPr>
        <w:t xml:space="preserve">informado </w:t>
      </w:r>
      <w:r w:rsidR="00F84278">
        <w:rPr>
          <w:rFonts w:ascii="Calibri" w:hAnsi="Calibri" w:cs="Calibri"/>
          <w:lang w:val="es-CL"/>
        </w:rPr>
        <w:t>hace un año, fue</w:t>
      </w:r>
      <w:r w:rsidR="00F84278" w:rsidRPr="00B147EA">
        <w:rPr>
          <w:rFonts w:ascii="Calibri" w:hAnsi="Calibri" w:cs="Calibri"/>
          <w:lang w:val="es-CL"/>
        </w:rPr>
        <w:t xml:space="preserve"> </w:t>
      </w:r>
      <w:r w:rsidR="005860DB" w:rsidRPr="00B147EA">
        <w:rPr>
          <w:rFonts w:ascii="Calibri" w:hAnsi="Calibri" w:cs="Calibri"/>
          <w:lang w:val="es-CL"/>
        </w:rPr>
        <w:t>US$</w:t>
      </w:r>
      <w:r w:rsidR="00EB1994" w:rsidRPr="00B147EA">
        <w:rPr>
          <w:rFonts w:ascii="Calibri" w:hAnsi="Calibri" w:cs="Calibri"/>
          <w:lang w:val="es-CL"/>
        </w:rPr>
        <w:t>2.700</w:t>
      </w:r>
      <w:r w:rsidR="005860DB" w:rsidRPr="00B147EA">
        <w:rPr>
          <w:rFonts w:ascii="Calibri" w:hAnsi="Calibri" w:cs="Calibri"/>
          <w:lang w:val="es-CL"/>
        </w:rPr>
        <w:t xml:space="preserve"> millones</w:t>
      </w:r>
      <w:r w:rsidR="00942BB5">
        <w:rPr>
          <w:rFonts w:ascii="Calibri" w:hAnsi="Calibri" w:cs="Calibri"/>
          <w:lang w:val="es-CL"/>
        </w:rPr>
        <w:t>,</w:t>
      </w:r>
      <w:r w:rsidR="009B3170">
        <w:rPr>
          <w:rFonts w:ascii="Calibri" w:hAnsi="Calibri" w:cs="Calibri"/>
          <w:lang w:val="es-CL"/>
        </w:rPr>
        <w:t xml:space="preserve"> y refleja los proyectos que tiene el grupo actualmente</w:t>
      </w:r>
      <w:r w:rsidR="009B3170" w:rsidRPr="009B3170">
        <w:rPr>
          <w:rFonts w:ascii="Calibri" w:hAnsi="Calibri" w:cs="Calibri"/>
          <w:lang w:val="es-CL"/>
        </w:rPr>
        <w:t xml:space="preserve"> </w:t>
      </w:r>
      <w:r w:rsidR="009B3170">
        <w:rPr>
          <w:rFonts w:ascii="Calibri" w:hAnsi="Calibri" w:cs="Calibri"/>
          <w:lang w:val="es-CL"/>
        </w:rPr>
        <w:t>en construcción y desarrollo</w:t>
      </w:r>
      <w:r w:rsidR="00942BB5">
        <w:rPr>
          <w:rFonts w:ascii="Calibri" w:hAnsi="Calibri" w:cs="Calibri"/>
          <w:lang w:val="es-CL"/>
        </w:rPr>
        <w:t xml:space="preserve">: </w:t>
      </w:r>
      <w:r w:rsidR="009B3170">
        <w:rPr>
          <w:rFonts w:ascii="Calibri" w:hAnsi="Calibri" w:cs="Calibri"/>
          <w:lang w:val="es-CL"/>
        </w:rPr>
        <w:t xml:space="preserve">el Proyecto Nueva Centinela y el Proyecto </w:t>
      </w:r>
      <w:r w:rsidR="00942BB5">
        <w:rPr>
          <w:rFonts w:ascii="Calibri" w:hAnsi="Calibri" w:cs="Calibri"/>
          <w:lang w:val="es-CL"/>
        </w:rPr>
        <w:t xml:space="preserve">Adaptación </w:t>
      </w:r>
      <w:r w:rsidR="009B3170">
        <w:rPr>
          <w:rFonts w:ascii="Calibri" w:hAnsi="Calibri" w:cs="Calibri"/>
          <w:lang w:val="es-CL"/>
        </w:rPr>
        <w:t>Oper</w:t>
      </w:r>
      <w:r w:rsidR="00942BB5">
        <w:rPr>
          <w:rFonts w:ascii="Calibri" w:hAnsi="Calibri" w:cs="Calibri"/>
          <w:lang w:val="es-CL"/>
        </w:rPr>
        <w:t>a</w:t>
      </w:r>
      <w:r w:rsidR="009B3170">
        <w:rPr>
          <w:rFonts w:ascii="Calibri" w:hAnsi="Calibri" w:cs="Calibri"/>
          <w:lang w:val="es-CL"/>
        </w:rPr>
        <w:t xml:space="preserve">cional de Los Pelambres. </w:t>
      </w:r>
    </w:p>
    <w:p w14:paraId="635BE517" w14:textId="65170970" w:rsidR="004B3F33" w:rsidRPr="00B147EA" w:rsidRDefault="004E4538" w:rsidP="00B147EA">
      <w:pPr>
        <w:spacing w:after="80"/>
        <w:jc w:val="both"/>
        <w:rPr>
          <w:rFonts w:ascii="Calibri" w:hAnsi="Calibri" w:cs="Calibri"/>
          <w:lang w:val="es-CL"/>
        </w:rPr>
      </w:pPr>
      <w:r w:rsidRPr="00B147EA">
        <w:rPr>
          <w:rFonts w:ascii="Calibri" w:hAnsi="Calibri" w:cs="Calibri"/>
          <w:lang w:val="es-CL"/>
        </w:rPr>
        <w:t>“</w:t>
      </w:r>
      <w:r w:rsidR="00C92492" w:rsidRPr="00B147EA">
        <w:rPr>
          <w:rFonts w:ascii="Calibri" w:hAnsi="Calibri" w:cs="Calibri"/>
          <w:lang w:val="es-CL"/>
        </w:rPr>
        <w:t>Nuestros principales proyectos siguen avanzando conforme a sus respectivos programas, dentro de los plazos y los presupuestos previstos. Una vez completados, estos proyectos permitirán un</w:t>
      </w:r>
      <w:r w:rsidR="00DC6D0E" w:rsidRPr="00B147EA">
        <w:rPr>
          <w:rFonts w:ascii="Calibri" w:hAnsi="Calibri" w:cs="Calibri"/>
          <w:lang w:val="es-CL"/>
        </w:rPr>
        <w:t>o</w:t>
      </w:r>
      <w:r w:rsidR="00C92492" w:rsidRPr="00B147EA">
        <w:rPr>
          <w:rFonts w:ascii="Calibri" w:hAnsi="Calibri" w:cs="Calibri"/>
          <w:lang w:val="es-CL"/>
        </w:rPr>
        <w:t xml:space="preserve"> </w:t>
      </w:r>
      <w:r w:rsidR="00DC6D0E" w:rsidRPr="00B147EA">
        <w:rPr>
          <w:rFonts w:ascii="Calibri" w:hAnsi="Calibri" w:cs="Calibri"/>
          <w:lang w:val="es-CL"/>
        </w:rPr>
        <w:t xml:space="preserve">de los </w:t>
      </w:r>
      <w:r w:rsidR="004B3F33" w:rsidRPr="00B147EA">
        <w:rPr>
          <w:rFonts w:ascii="Calibri" w:hAnsi="Calibri" w:cs="Calibri"/>
          <w:lang w:val="es-CL"/>
        </w:rPr>
        <w:t>incrementos</w:t>
      </w:r>
      <w:r w:rsidR="00DC6D0E" w:rsidRPr="00B147EA">
        <w:rPr>
          <w:rFonts w:ascii="Calibri" w:hAnsi="Calibri" w:cs="Calibri"/>
          <w:lang w:val="es-CL"/>
        </w:rPr>
        <w:t xml:space="preserve"> de producción de cobre más significativos actualmente</w:t>
      </w:r>
      <w:r w:rsidR="00C92492" w:rsidRPr="00B147EA">
        <w:rPr>
          <w:rFonts w:ascii="Calibri" w:hAnsi="Calibri" w:cs="Calibri"/>
          <w:lang w:val="es-CL"/>
        </w:rPr>
        <w:t xml:space="preserve"> en la industria, </w:t>
      </w:r>
      <w:r w:rsidR="00D04F88">
        <w:rPr>
          <w:rFonts w:ascii="Calibri" w:hAnsi="Calibri" w:cs="Calibri"/>
          <w:lang w:val="es-CL"/>
        </w:rPr>
        <w:t>junto con</w:t>
      </w:r>
      <w:r w:rsidR="00C92492" w:rsidRPr="00B147EA">
        <w:rPr>
          <w:rFonts w:ascii="Calibri" w:hAnsi="Calibri" w:cs="Calibri"/>
          <w:lang w:val="es-CL"/>
        </w:rPr>
        <w:t xml:space="preserve"> aumentar la competitividad y proporcionar una sólida plataforma para un mayor crecimiento a largo plazo</w:t>
      </w:r>
      <w:r w:rsidRPr="00B147EA">
        <w:rPr>
          <w:rFonts w:ascii="Calibri" w:hAnsi="Calibri" w:cs="Calibri"/>
          <w:lang w:val="es-CL"/>
        </w:rPr>
        <w:t xml:space="preserve">,” señaló Iván Arriagada, </w:t>
      </w:r>
      <w:r w:rsidR="00F83629" w:rsidRPr="00B147EA">
        <w:rPr>
          <w:rFonts w:ascii="Calibri" w:hAnsi="Calibri" w:cs="Calibri"/>
          <w:lang w:val="es-CL"/>
        </w:rPr>
        <w:t>P</w:t>
      </w:r>
      <w:r w:rsidRPr="00B147EA">
        <w:rPr>
          <w:rFonts w:ascii="Calibri" w:hAnsi="Calibri" w:cs="Calibri"/>
          <w:lang w:val="es-CL"/>
        </w:rPr>
        <w:t xml:space="preserve">residente </w:t>
      </w:r>
      <w:r w:rsidR="00B85659" w:rsidRPr="00B147EA">
        <w:rPr>
          <w:rFonts w:ascii="Calibri" w:hAnsi="Calibri" w:cs="Calibri"/>
          <w:lang w:val="es-CL"/>
        </w:rPr>
        <w:t>E</w:t>
      </w:r>
      <w:r w:rsidRPr="00B147EA">
        <w:rPr>
          <w:rFonts w:ascii="Calibri" w:hAnsi="Calibri" w:cs="Calibri"/>
          <w:lang w:val="es-CL"/>
        </w:rPr>
        <w:t>jecutivo de Antofagasta Minerals.</w:t>
      </w:r>
      <w:r w:rsidR="002B103A" w:rsidRPr="00B147EA">
        <w:rPr>
          <w:rFonts w:ascii="Calibri" w:hAnsi="Calibri" w:cs="Calibri"/>
          <w:lang w:val="es-CL"/>
        </w:rPr>
        <w:t xml:space="preserve"> </w:t>
      </w:r>
    </w:p>
    <w:p w14:paraId="159C7778" w14:textId="60963F5F" w:rsidR="007C3460" w:rsidRPr="00B147EA" w:rsidRDefault="00D04F88" w:rsidP="00B147EA">
      <w:pPr>
        <w:spacing w:after="80"/>
        <w:jc w:val="both"/>
        <w:rPr>
          <w:rFonts w:ascii="Calibri" w:hAnsi="Calibri" w:cs="Calibri"/>
          <w:lang w:val="es-CL"/>
        </w:rPr>
      </w:pPr>
      <w:r>
        <w:rPr>
          <w:rFonts w:ascii="Calibri" w:hAnsi="Calibri" w:cs="Calibri"/>
          <w:lang w:val="es-CL"/>
        </w:rPr>
        <w:t xml:space="preserve">Durante </w:t>
      </w:r>
      <w:r w:rsidR="00E22395" w:rsidRPr="00B147EA">
        <w:rPr>
          <w:rFonts w:ascii="Calibri" w:hAnsi="Calibri" w:cs="Calibri"/>
          <w:lang w:val="es-CL"/>
        </w:rPr>
        <w:t xml:space="preserve">el 2024, </w:t>
      </w:r>
      <w:r w:rsidR="003D574C" w:rsidRPr="00B147EA">
        <w:rPr>
          <w:rFonts w:ascii="Calibri" w:hAnsi="Calibri" w:cs="Calibri"/>
          <w:lang w:val="es-CL"/>
        </w:rPr>
        <w:t xml:space="preserve">el Grupo produjo </w:t>
      </w:r>
      <w:r w:rsidR="001352A9" w:rsidRPr="00B147EA">
        <w:rPr>
          <w:rFonts w:ascii="Calibri" w:hAnsi="Calibri" w:cs="Calibri"/>
          <w:lang w:val="es-CL"/>
        </w:rPr>
        <w:t>664</w:t>
      </w:r>
      <w:r w:rsidR="006A03C3">
        <w:rPr>
          <w:rFonts w:ascii="Calibri" w:hAnsi="Calibri" w:cs="Calibri"/>
          <w:lang w:val="es-CL"/>
        </w:rPr>
        <w:t>.</w:t>
      </w:r>
      <w:r w:rsidR="001352A9" w:rsidRPr="00B147EA">
        <w:rPr>
          <w:rFonts w:ascii="Calibri" w:hAnsi="Calibri" w:cs="Calibri"/>
          <w:lang w:val="es-CL"/>
        </w:rPr>
        <w:t>000 ton</w:t>
      </w:r>
      <w:r w:rsidR="005815FC" w:rsidRPr="00B147EA">
        <w:rPr>
          <w:rFonts w:ascii="Calibri" w:hAnsi="Calibri" w:cs="Calibri"/>
          <w:lang w:val="es-CL"/>
        </w:rPr>
        <w:t>eladas de cobre fino</w:t>
      </w:r>
      <w:r w:rsidR="001352A9" w:rsidRPr="00B147EA">
        <w:rPr>
          <w:rFonts w:ascii="Calibri" w:hAnsi="Calibri" w:cs="Calibri"/>
          <w:lang w:val="es-CL"/>
        </w:rPr>
        <w:t xml:space="preserve">, </w:t>
      </w:r>
      <w:r w:rsidR="005815FC" w:rsidRPr="00B147EA">
        <w:rPr>
          <w:rFonts w:ascii="Calibri" w:hAnsi="Calibri" w:cs="Calibri"/>
          <w:lang w:val="es-CL"/>
        </w:rPr>
        <w:t xml:space="preserve">un </w:t>
      </w:r>
      <w:r w:rsidR="001352A9" w:rsidRPr="00B147EA">
        <w:rPr>
          <w:rFonts w:ascii="Calibri" w:hAnsi="Calibri" w:cs="Calibri"/>
          <w:lang w:val="es-CL"/>
        </w:rPr>
        <w:t xml:space="preserve">1% </w:t>
      </w:r>
      <w:r w:rsidR="005815FC" w:rsidRPr="00B147EA">
        <w:rPr>
          <w:rFonts w:ascii="Calibri" w:hAnsi="Calibri" w:cs="Calibri"/>
          <w:lang w:val="es-CL"/>
        </w:rPr>
        <w:t xml:space="preserve">más que </w:t>
      </w:r>
      <w:r w:rsidR="00201675" w:rsidRPr="00B147EA">
        <w:rPr>
          <w:rFonts w:ascii="Calibri" w:hAnsi="Calibri" w:cs="Calibri"/>
          <w:lang w:val="es-CL"/>
        </w:rPr>
        <w:t>durante 2023</w:t>
      </w:r>
      <w:r w:rsidR="005815FC" w:rsidRPr="00B147EA">
        <w:rPr>
          <w:rFonts w:ascii="Calibri" w:hAnsi="Calibri" w:cs="Calibri"/>
          <w:lang w:val="es-CL"/>
        </w:rPr>
        <w:t xml:space="preserve">, como resultado de un aumento </w:t>
      </w:r>
      <w:r w:rsidR="009F1AF6" w:rsidRPr="00B147EA">
        <w:rPr>
          <w:rFonts w:ascii="Calibri" w:hAnsi="Calibri" w:cs="Calibri"/>
          <w:lang w:val="es-CL"/>
        </w:rPr>
        <w:t>en la producción en Los Pelambres y de cátodos en Centinela, lo que contra</w:t>
      </w:r>
      <w:r w:rsidR="0064610F" w:rsidRPr="00B147EA">
        <w:rPr>
          <w:rFonts w:ascii="Calibri" w:hAnsi="Calibri" w:cs="Calibri"/>
          <w:lang w:val="es-CL"/>
        </w:rPr>
        <w:t>r</w:t>
      </w:r>
      <w:r w:rsidR="009F1AF6" w:rsidRPr="00B147EA">
        <w:rPr>
          <w:rFonts w:ascii="Calibri" w:hAnsi="Calibri" w:cs="Calibri"/>
          <w:lang w:val="es-CL"/>
        </w:rPr>
        <w:t>rest</w:t>
      </w:r>
      <w:r w:rsidR="0064610F" w:rsidRPr="00B147EA">
        <w:rPr>
          <w:rFonts w:ascii="Calibri" w:hAnsi="Calibri" w:cs="Calibri"/>
          <w:lang w:val="es-CL"/>
        </w:rPr>
        <w:t xml:space="preserve">ó menores leyes en la línea de sulfuros </w:t>
      </w:r>
      <w:r w:rsidR="00AA0701">
        <w:rPr>
          <w:rFonts w:ascii="Calibri" w:hAnsi="Calibri" w:cs="Calibri"/>
          <w:lang w:val="es-CL"/>
        </w:rPr>
        <w:t>de esta misma compañía</w:t>
      </w:r>
      <w:r w:rsidR="0064610F" w:rsidRPr="00B147EA">
        <w:rPr>
          <w:rFonts w:ascii="Calibri" w:hAnsi="Calibri" w:cs="Calibri"/>
          <w:lang w:val="es-CL"/>
        </w:rPr>
        <w:t>.</w:t>
      </w:r>
      <w:r w:rsidR="00CA360B" w:rsidRPr="00B147EA">
        <w:rPr>
          <w:rFonts w:ascii="Calibri" w:hAnsi="Calibri" w:cs="Calibri"/>
          <w:lang w:val="es-CL"/>
        </w:rPr>
        <w:t xml:space="preserve"> En tanto,</w:t>
      </w:r>
      <w:r w:rsidR="007C3460" w:rsidRPr="00B147EA">
        <w:rPr>
          <w:rFonts w:ascii="Calibri" w:hAnsi="Calibri" w:cs="Calibri"/>
          <w:lang w:val="es-CL"/>
        </w:rPr>
        <w:t xml:space="preserve"> la producción anual de oro </w:t>
      </w:r>
      <w:r w:rsidR="00EF7479" w:rsidRPr="00B147EA">
        <w:rPr>
          <w:rFonts w:ascii="Calibri" w:hAnsi="Calibri" w:cs="Calibri"/>
          <w:lang w:val="es-CL"/>
        </w:rPr>
        <w:t xml:space="preserve">bajó un 11% a 186.900 onzas, mientras que la producción de molibdeno se mantuvo estable, en 10.700 toneladas. </w:t>
      </w:r>
    </w:p>
    <w:p w14:paraId="1A4484A1" w14:textId="0419DE2D" w:rsidR="005860DB" w:rsidRPr="00B147EA" w:rsidRDefault="005860DB" w:rsidP="00B147EA">
      <w:pPr>
        <w:spacing w:after="80"/>
        <w:jc w:val="both"/>
        <w:rPr>
          <w:rFonts w:ascii="Calibri" w:hAnsi="Calibri" w:cs="Calibri"/>
          <w:lang w:val="es-CL"/>
        </w:rPr>
      </w:pPr>
      <w:r w:rsidRPr="00B147EA">
        <w:rPr>
          <w:rFonts w:ascii="Calibri" w:hAnsi="Calibri" w:cs="Calibri"/>
          <w:lang w:val="es-CL"/>
        </w:rPr>
        <w:t xml:space="preserve">El costo neto de caja registrado durante el año 2024 </w:t>
      </w:r>
      <w:r w:rsidR="00EB1994" w:rsidRPr="00B147EA">
        <w:rPr>
          <w:rFonts w:ascii="Calibri" w:hAnsi="Calibri" w:cs="Calibri"/>
          <w:lang w:val="es-CL"/>
        </w:rPr>
        <w:t>fue de</w:t>
      </w:r>
      <w:r w:rsidRPr="00B147EA">
        <w:rPr>
          <w:rFonts w:ascii="Calibri" w:hAnsi="Calibri" w:cs="Calibri"/>
          <w:lang w:val="es-CL"/>
        </w:rPr>
        <w:t xml:space="preserve"> US$1,64 por libra, en línea con 2023, lo que “es un reflejo de nuestro desempeño sólido</w:t>
      </w:r>
      <w:r w:rsidR="009B3170">
        <w:rPr>
          <w:rFonts w:ascii="Calibri" w:hAnsi="Calibri" w:cs="Calibri"/>
          <w:lang w:val="es-CL"/>
        </w:rPr>
        <w:t xml:space="preserve"> y foco en competitividad”</w:t>
      </w:r>
      <w:r w:rsidRPr="00B147EA">
        <w:rPr>
          <w:rFonts w:ascii="Calibri" w:hAnsi="Calibri" w:cs="Calibri"/>
          <w:lang w:val="es-CL"/>
        </w:rPr>
        <w:t xml:space="preserve"> indicó Iván Arriagada.</w:t>
      </w:r>
    </w:p>
    <w:p w14:paraId="4C7286D8" w14:textId="4E5A6C53" w:rsidR="00A631E9" w:rsidRPr="00B147EA" w:rsidRDefault="00A631E9" w:rsidP="00B147EA">
      <w:pPr>
        <w:spacing w:after="80"/>
        <w:jc w:val="both"/>
        <w:rPr>
          <w:rFonts w:ascii="Calibri" w:hAnsi="Calibri" w:cs="Calibri"/>
          <w:lang w:val="es-CL"/>
        </w:rPr>
      </w:pPr>
      <w:r w:rsidRPr="00B147EA">
        <w:rPr>
          <w:rFonts w:ascii="Calibri" w:hAnsi="Calibri" w:cs="Calibri"/>
          <w:lang w:val="es-CL"/>
        </w:rPr>
        <w:t xml:space="preserve">Asimismo, el ejecutivo destacó los sólidos resultados en seguridad y salud, sin </w:t>
      </w:r>
      <w:r w:rsidR="00B147EA" w:rsidRPr="00B147EA">
        <w:rPr>
          <w:rFonts w:ascii="Calibri" w:hAnsi="Calibri" w:cs="Calibri"/>
          <w:lang w:val="es-CL"/>
        </w:rPr>
        <w:t xml:space="preserve">accidentes fatales en las operaciones o proyectos del Grupo y con una disminución en todos los indicadores relevantes. </w:t>
      </w:r>
      <w:r w:rsidR="00B147EA" w:rsidRPr="00B147EA">
        <w:rPr>
          <w:rFonts w:ascii="Calibri" w:hAnsi="Calibri" w:cs="Calibri"/>
          <w:lang w:val="es-CL"/>
        </w:rPr>
        <w:lastRenderedPageBreak/>
        <w:t xml:space="preserve">“Estamos muy orgullosos de haber logrado los mejores resultados en seguridad y salud de nuestra historia, pero debemos mantener la alerta y no confiarnos, especialmente este año en </w:t>
      </w:r>
      <w:r w:rsidR="00043B8B">
        <w:rPr>
          <w:rFonts w:ascii="Calibri" w:hAnsi="Calibri" w:cs="Calibri"/>
          <w:lang w:val="es-CL"/>
        </w:rPr>
        <w:t xml:space="preserve">el </w:t>
      </w:r>
      <w:r w:rsidR="00B147EA" w:rsidRPr="00B147EA">
        <w:rPr>
          <w:rFonts w:ascii="Calibri" w:hAnsi="Calibri" w:cs="Calibri"/>
          <w:lang w:val="es-CL"/>
        </w:rPr>
        <w:t xml:space="preserve">que se están construyendo los proyectos de inversión en Centinela y Los Pelambres”, dijo.  </w:t>
      </w:r>
    </w:p>
    <w:p w14:paraId="2AAA0653" w14:textId="7DFA931A" w:rsidR="003F6DEE" w:rsidRPr="00B147EA" w:rsidRDefault="001E7B91" w:rsidP="00B147EA">
      <w:pPr>
        <w:spacing w:after="80"/>
        <w:jc w:val="both"/>
        <w:rPr>
          <w:rFonts w:ascii="Calibri" w:hAnsi="Calibri" w:cs="Calibri"/>
          <w:lang w:val="es-CL"/>
        </w:rPr>
      </w:pPr>
      <w:r w:rsidRPr="00B147EA">
        <w:rPr>
          <w:rFonts w:ascii="Calibri" w:hAnsi="Calibri" w:cs="Calibri"/>
          <w:lang w:val="es-CL"/>
        </w:rPr>
        <w:t xml:space="preserve">Con respecto a las expectativas para el </w:t>
      </w:r>
      <w:r w:rsidR="00043B8B">
        <w:rPr>
          <w:rFonts w:ascii="Calibri" w:hAnsi="Calibri" w:cs="Calibri"/>
          <w:lang w:val="es-CL"/>
        </w:rPr>
        <w:t>2025</w:t>
      </w:r>
      <w:r w:rsidRPr="00B147EA">
        <w:rPr>
          <w:rFonts w:ascii="Calibri" w:hAnsi="Calibri" w:cs="Calibri"/>
          <w:lang w:val="es-CL"/>
        </w:rPr>
        <w:t>, Antofagasta Minerals proyecta produc</w:t>
      </w:r>
      <w:r w:rsidR="007719DA" w:rsidRPr="00B147EA">
        <w:rPr>
          <w:rFonts w:ascii="Calibri" w:hAnsi="Calibri" w:cs="Calibri"/>
          <w:lang w:val="es-CL"/>
        </w:rPr>
        <w:t>ir entre 660.000 y 700.000 toneladas de cobre</w:t>
      </w:r>
      <w:r w:rsidR="00201675" w:rsidRPr="00B147EA">
        <w:rPr>
          <w:rFonts w:ascii="Calibri" w:hAnsi="Calibri" w:cs="Calibri"/>
          <w:lang w:val="es-CL"/>
        </w:rPr>
        <w:t xml:space="preserve">, con </w:t>
      </w:r>
      <w:r w:rsidR="007719DA" w:rsidRPr="00B147EA">
        <w:rPr>
          <w:rFonts w:ascii="Calibri" w:hAnsi="Calibri" w:cs="Calibri"/>
          <w:lang w:val="es-CL"/>
        </w:rPr>
        <w:t xml:space="preserve">un costo neto de caja de </w:t>
      </w:r>
      <w:r w:rsidR="001C0746" w:rsidRPr="00B147EA">
        <w:rPr>
          <w:rFonts w:ascii="Calibri" w:hAnsi="Calibri" w:cs="Calibri"/>
          <w:lang w:val="es-CL"/>
        </w:rPr>
        <w:t>entre US</w:t>
      </w:r>
      <w:r w:rsidR="001C0746" w:rsidRPr="00B147EA">
        <w:rPr>
          <w:rFonts w:ascii="Calibri" w:hAnsi="Calibri" w:cs="Calibri"/>
        </w:rPr>
        <w:t>$</w:t>
      </w:r>
      <w:r w:rsidR="001C0746" w:rsidRPr="00B147EA">
        <w:rPr>
          <w:rFonts w:ascii="Calibri" w:hAnsi="Calibri" w:cs="Calibri"/>
          <w:lang w:val="es-CL"/>
        </w:rPr>
        <w:t>1,45 y US$1,65</w:t>
      </w:r>
      <w:r w:rsidR="00201675" w:rsidRPr="00B147EA">
        <w:rPr>
          <w:rFonts w:ascii="Calibri" w:hAnsi="Calibri" w:cs="Calibri"/>
          <w:lang w:val="es-CL"/>
        </w:rPr>
        <w:t xml:space="preserve"> por libra</w:t>
      </w:r>
      <w:r w:rsidR="0007688D" w:rsidRPr="00B147EA">
        <w:rPr>
          <w:rFonts w:ascii="Calibri" w:hAnsi="Calibri" w:cs="Calibri"/>
          <w:lang w:val="es-CL"/>
        </w:rPr>
        <w:t xml:space="preserve">. </w:t>
      </w:r>
    </w:p>
    <w:p w14:paraId="656DF329" w14:textId="6EC1600C" w:rsidR="00A631E9" w:rsidRPr="00B147EA" w:rsidRDefault="00A631E9" w:rsidP="00B147EA">
      <w:pPr>
        <w:spacing w:after="80"/>
        <w:jc w:val="both"/>
        <w:rPr>
          <w:rFonts w:ascii="Calibri" w:hAnsi="Calibri" w:cs="Calibri"/>
          <w:b/>
          <w:bCs/>
          <w:lang w:val="es-CL"/>
        </w:rPr>
      </w:pPr>
      <w:r w:rsidRPr="00B147EA">
        <w:rPr>
          <w:rFonts w:ascii="Calibri" w:hAnsi="Calibri" w:cs="Calibri"/>
          <w:b/>
          <w:bCs/>
          <w:lang w:val="es-CL"/>
        </w:rPr>
        <w:t>Proyectos</w:t>
      </w:r>
      <w:r w:rsidR="00B147EA" w:rsidRPr="00B147EA">
        <w:rPr>
          <w:rFonts w:ascii="Calibri" w:hAnsi="Calibri" w:cs="Calibri"/>
          <w:b/>
          <w:bCs/>
          <w:lang w:val="es-CL"/>
        </w:rPr>
        <w:t xml:space="preserve"> y mercado</w:t>
      </w:r>
    </w:p>
    <w:p w14:paraId="48579627" w14:textId="13B46241" w:rsidR="00A631E9" w:rsidRPr="00B147EA" w:rsidRDefault="00EB1994" w:rsidP="00B147EA">
      <w:pPr>
        <w:spacing w:after="80"/>
        <w:jc w:val="both"/>
        <w:rPr>
          <w:rFonts w:ascii="Calibri" w:hAnsi="Calibri" w:cs="Calibri"/>
          <w:lang w:val="es-CL"/>
        </w:rPr>
      </w:pPr>
      <w:r w:rsidRPr="00B147EA">
        <w:rPr>
          <w:rFonts w:ascii="Calibri" w:hAnsi="Calibri" w:cs="Calibri"/>
          <w:lang w:val="es-CL"/>
        </w:rPr>
        <w:t xml:space="preserve">Por otra parte, </w:t>
      </w:r>
      <w:r w:rsidR="00B147EA" w:rsidRPr="00B147EA">
        <w:rPr>
          <w:rFonts w:ascii="Calibri" w:hAnsi="Calibri" w:cs="Calibri"/>
          <w:lang w:val="es-CL"/>
        </w:rPr>
        <w:t>Iván Arriagada</w:t>
      </w:r>
      <w:r w:rsidRPr="00B147EA">
        <w:rPr>
          <w:rFonts w:ascii="Calibri" w:hAnsi="Calibri" w:cs="Calibri"/>
          <w:lang w:val="es-CL"/>
        </w:rPr>
        <w:t xml:space="preserve"> in</w:t>
      </w:r>
      <w:r w:rsidR="00AA0701">
        <w:rPr>
          <w:rFonts w:ascii="Calibri" w:hAnsi="Calibri" w:cs="Calibri"/>
          <w:lang w:val="es-CL"/>
        </w:rPr>
        <w:t>dic</w:t>
      </w:r>
      <w:r w:rsidRPr="00B147EA">
        <w:rPr>
          <w:rFonts w:ascii="Calibri" w:hAnsi="Calibri" w:cs="Calibri"/>
          <w:lang w:val="es-CL"/>
        </w:rPr>
        <w:t xml:space="preserve">ó que se está trabajando contra el tiempo, junto con los organismos técnicos y las autoridades, para obtener los permisos ambientales que permitan extender las operaciones de Minera Zaldívar hasta el año 2051 y, de esta forma, evitar su cierre temporal a fines de mayo de este año. “Esto es importante no sólo para </w:t>
      </w:r>
      <w:r w:rsidR="00A631E9" w:rsidRPr="00B147EA">
        <w:rPr>
          <w:rFonts w:ascii="Calibri" w:hAnsi="Calibri" w:cs="Calibri"/>
          <w:lang w:val="es-CL"/>
        </w:rPr>
        <w:t>Grupo</w:t>
      </w:r>
      <w:r w:rsidRPr="00B147EA">
        <w:rPr>
          <w:rFonts w:ascii="Calibri" w:hAnsi="Calibri" w:cs="Calibri"/>
          <w:lang w:val="es-CL"/>
        </w:rPr>
        <w:t xml:space="preserve">, sino también para la región de Antofagasta y para el país. Hoy Zaldívar genera empleo para 4 mil familias, además de realizar negocios con </w:t>
      </w:r>
      <w:r w:rsidR="00AA0701">
        <w:rPr>
          <w:rFonts w:ascii="Calibri" w:hAnsi="Calibri" w:cs="Calibri"/>
          <w:lang w:val="es-CL"/>
        </w:rPr>
        <w:t xml:space="preserve">más de </w:t>
      </w:r>
      <w:r w:rsidR="00A631E9" w:rsidRPr="00B147EA">
        <w:rPr>
          <w:rFonts w:ascii="Calibri" w:hAnsi="Calibri" w:cs="Calibri"/>
          <w:lang w:val="es-CL"/>
        </w:rPr>
        <w:t>3</w:t>
      </w:r>
      <w:r w:rsidR="00AA0701">
        <w:rPr>
          <w:rFonts w:ascii="Calibri" w:hAnsi="Calibri" w:cs="Calibri"/>
          <w:lang w:val="es-CL"/>
        </w:rPr>
        <w:t>00</w:t>
      </w:r>
      <w:r w:rsidR="00A631E9" w:rsidRPr="00B147EA">
        <w:rPr>
          <w:rFonts w:ascii="Calibri" w:hAnsi="Calibri" w:cs="Calibri"/>
          <w:lang w:val="es-CL"/>
        </w:rPr>
        <w:t xml:space="preserve"> empresas proveedoras de bienes y servicios, muchas de ellas locales”, sostuvo.</w:t>
      </w:r>
    </w:p>
    <w:p w14:paraId="1668CEC7" w14:textId="11138AEB" w:rsidR="006E19AC" w:rsidRPr="00B147EA" w:rsidRDefault="006E19AC" w:rsidP="00B147EA">
      <w:pPr>
        <w:spacing w:after="80"/>
        <w:jc w:val="both"/>
        <w:rPr>
          <w:rFonts w:ascii="Calibri" w:hAnsi="Calibri" w:cs="Calibri"/>
          <w:lang w:val="es-CL"/>
        </w:rPr>
      </w:pPr>
      <w:r w:rsidRPr="00B147EA">
        <w:rPr>
          <w:rFonts w:ascii="Calibri" w:hAnsi="Calibri" w:cs="Calibri"/>
          <w:lang w:val="es-CL"/>
        </w:rPr>
        <w:t>El ejecutivo destacó</w:t>
      </w:r>
      <w:r w:rsidR="00FA674D" w:rsidRPr="00B147EA">
        <w:rPr>
          <w:rFonts w:ascii="Calibri" w:hAnsi="Calibri" w:cs="Calibri"/>
          <w:lang w:val="es-CL"/>
        </w:rPr>
        <w:t xml:space="preserve"> los avances en la construcción de los proyectos de expansión en Centinela y Los Pelambres. </w:t>
      </w:r>
      <w:r w:rsidR="00507E0A" w:rsidRPr="00B147EA">
        <w:rPr>
          <w:rFonts w:ascii="Calibri" w:hAnsi="Calibri" w:cs="Calibri"/>
          <w:lang w:val="es-CL"/>
        </w:rPr>
        <w:t>En el proyecto Nueva Centinela, que incluye una segunda planta concentradora,</w:t>
      </w:r>
      <w:r w:rsidR="00D159AA" w:rsidRPr="00B147EA">
        <w:rPr>
          <w:rFonts w:ascii="Calibri" w:hAnsi="Calibri" w:cs="Calibri"/>
          <w:lang w:val="es-CL"/>
        </w:rPr>
        <w:t xml:space="preserve"> la construcción va en línea con su cronograma y presupuesto</w:t>
      </w:r>
      <w:r w:rsidR="00E70D5D" w:rsidRPr="00B147EA">
        <w:rPr>
          <w:rFonts w:ascii="Calibri" w:hAnsi="Calibri" w:cs="Calibri"/>
          <w:lang w:val="es-CL"/>
        </w:rPr>
        <w:t xml:space="preserve">. Por su parte, en Los Pelambres ya se iniciaron los trabajos del </w:t>
      </w:r>
      <w:r w:rsidR="00B147EA" w:rsidRPr="00B147EA">
        <w:rPr>
          <w:rFonts w:ascii="Calibri" w:hAnsi="Calibri" w:cs="Calibri"/>
          <w:lang w:val="es-CL"/>
        </w:rPr>
        <w:t>P</w:t>
      </w:r>
      <w:r w:rsidR="00E70D5D" w:rsidRPr="00B147EA">
        <w:rPr>
          <w:rFonts w:ascii="Calibri" w:hAnsi="Calibri" w:cs="Calibri"/>
          <w:lang w:val="es-CL"/>
        </w:rPr>
        <w:t>royecto de Adaptación Operacional</w:t>
      </w:r>
      <w:r w:rsidR="00043B8B">
        <w:rPr>
          <w:rFonts w:ascii="Calibri" w:hAnsi="Calibri" w:cs="Calibri"/>
          <w:lang w:val="es-CL"/>
        </w:rPr>
        <w:t xml:space="preserve"> (PAO)</w:t>
      </w:r>
      <w:r w:rsidR="00E70D5D" w:rsidRPr="00B147EA">
        <w:rPr>
          <w:rFonts w:ascii="Calibri" w:hAnsi="Calibri" w:cs="Calibri"/>
          <w:lang w:val="es-CL"/>
        </w:rPr>
        <w:t xml:space="preserve">, que incluyen un nuevo concentraducto y la duplicación de la capacidad actual de la planta desalinizadora </w:t>
      </w:r>
      <w:r w:rsidR="006556D5" w:rsidRPr="00B147EA">
        <w:rPr>
          <w:rFonts w:ascii="Calibri" w:hAnsi="Calibri" w:cs="Calibri"/>
          <w:lang w:val="es-CL"/>
        </w:rPr>
        <w:t>ubicada en el puerto Punta Chungo</w:t>
      </w:r>
      <w:r w:rsidR="00043B8B">
        <w:rPr>
          <w:rFonts w:ascii="Calibri" w:hAnsi="Calibri" w:cs="Calibri"/>
          <w:lang w:val="es-CL"/>
        </w:rPr>
        <w:t>,</w:t>
      </w:r>
      <w:r w:rsidR="006556D5" w:rsidRPr="00B147EA">
        <w:rPr>
          <w:rFonts w:ascii="Calibri" w:hAnsi="Calibri" w:cs="Calibri"/>
          <w:lang w:val="es-CL"/>
        </w:rPr>
        <w:t xml:space="preserve"> en Los Vilos. </w:t>
      </w:r>
    </w:p>
    <w:p w14:paraId="1B63A9E1" w14:textId="5F7A6DE3" w:rsidR="006556D5" w:rsidRPr="00B147EA" w:rsidRDefault="006556D5" w:rsidP="00B147EA">
      <w:pPr>
        <w:spacing w:after="80"/>
        <w:jc w:val="both"/>
        <w:rPr>
          <w:rFonts w:ascii="Calibri" w:hAnsi="Calibri" w:cs="Calibri"/>
          <w:lang w:val="es-CL"/>
        </w:rPr>
      </w:pPr>
      <w:r w:rsidRPr="00B147EA">
        <w:rPr>
          <w:rFonts w:ascii="Calibri" w:hAnsi="Calibri" w:cs="Calibri"/>
          <w:lang w:val="es-CL"/>
        </w:rPr>
        <w:t>Con respecto a las perspectivas</w:t>
      </w:r>
      <w:r w:rsidR="00043B8B">
        <w:rPr>
          <w:rFonts w:ascii="Calibri" w:hAnsi="Calibri" w:cs="Calibri"/>
          <w:lang w:val="es-CL"/>
        </w:rPr>
        <w:t xml:space="preserve"> para </w:t>
      </w:r>
      <w:r w:rsidRPr="00B147EA">
        <w:rPr>
          <w:rFonts w:ascii="Calibri" w:hAnsi="Calibri" w:cs="Calibri"/>
          <w:lang w:val="es-CL"/>
        </w:rPr>
        <w:t>el cobre, el máximo ejecutivo de Antofagasta Minerals comentó</w:t>
      </w:r>
      <w:r w:rsidR="008C77C5" w:rsidRPr="00B147EA">
        <w:rPr>
          <w:rFonts w:ascii="Calibri" w:hAnsi="Calibri" w:cs="Calibri"/>
          <w:lang w:val="es-CL"/>
        </w:rPr>
        <w:t xml:space="preserve"> que “cobre sigue siendo el mineral crítico clave para la transición energética, el crecimiento económico mundial y la seguridad energética</w:t>
      </w:r>
      <w:r w:rsidR="00201675" w:rsidRPr="00B147EA">
        <w:rPr>
          <w:rFonts w:ascii="Calibri" w:hAnsi="Calibri" w:cs="Calibri"/>
          <w:lang w:val="es-CL"/>
        </w:rPr>
        <w:t>,</w:t>
      </w:r>
      <w:r w:rsidR="008C77C5" w:rsidRPr="00B147EA">
        <w:rPr>
          <w:rFonts w:ascii="Calibri" w:hAnsi="Calibri" w:cs="Calibri"/>
          <w:lang w:val="es-CL"/>
        </w:rPr>
        <w:t xml:space="preserve"> ya que tiene un rol </w:t>
      </w:r>
      <w:r w:rsidR="005D212D" w:rsidRPr="00B147EA">
        <w:rPr>
          <w:rFonts w:ascii="Calibri" w:hAnsi="Calibri" w:cs="Calibri"/>
          <w:lang w:val="es-CL"/>
        </w:rPr>
        <w:t>fundamental en la generación, transmisión y almacena</w:t>
      </w:r>
      <w:r w:rsidR="00201675" w:rsidRPr="00B147EA">
        <w:rPr>
          <w:rFonts w:ascii="Calibri" w:hAnsi="Calibri" w:cs="Calibri"/>
          <w:lang w:val="es-CL"/>
        </w:rPr>
        <w:t>miento</w:t>
      </w:r>
      <w:r w:rsidR="005D212D" w:rsidRPr="00B147EA">
        <w:rPr>
          <w:rFonts w:ascii="Calibri" w:hAnsi="Calibri" w:cs="Calibri"/>
          <w:lang w:val="es-CL"/>
        </w:rPr>
        <w:t xml:space="preserve"> de la e</w:t>
      </w:r>
      <w:r w:rsidR="00201675" w:rsidRPr="00B147EA">
        <w:rPr>
          <w:rFonts w:ascii="Calibri" w:hAnsi="Calibri" w:cs="Calibri"/>
          <w:lang w:val="es-CL"/>
        </w:rPr>
        <w:t>nergía eléctrica</w:t>
      </w:r>
      <w:r w:rsidR="009B3170">
        <w:rPr>
          <w:rFonts w:ascii="Calibri" w:hAnsi="Calibri" w:cs="Calibri"/>
          <w:lang w:val="es-CL"/>
        </w:rPr>
        <w:t xml:space="preserve"> y en el desarrollo económico</w:t>
      </w:r>
      <w:r w:rsidR="005D212D" w:rsidRPr="00B147EA">
        <w:rPr>
          <w:rFonts w:ascii="Calibri" w:hAnsi="Calibri" w:cs="Calibri"/>
          <w:lang w:val="es-CL"/>
        </w:rPr>
        <w:t>”</w:t>
      </w:r>
      <w:r w:rsidR="00201675" w:rsidRPr="00B147EA">
        <w:rPr>
          <w:rFonts w:ascii="Calibri" w:hAnsi="Calibri" w:cs="Calibri"/>
          <w:lang w:val="es-CL"/>
        </w:rPr>
        <w:t>.</w:t>
      </w:r>
    </w:p>
    <w:p w14:paraId="1EFDFFA4" w14:textId="11554A54" w:rsidR="004E38F7" w:rsidRDefault="004E38F7" w:rsidP="00B147EA">
      <w:pPr>
        <w:spacing w:after="80"/>
        <w:jc w:val="both"/>
        <w:rPr>
          <w:rFonts w:asciiTheme="majorHAnsi" w:hAnsiTheme="majorHAnsi"/>
          <w:lang w:val="es-CL"/>
        </w:rPr>
      </w:pPr>
      <w:r w:rsidRPr="00B147EA">
        <w:rPr>
          <w:rFonts w:ascii="Calibri" w:hAnsi="Calibri" w:cs="Calibri"/>
          <w:lang w:val="es-CL"/>
        </w:rPr>
        <w:t>Agregó que</w:t>
      </w:r>
      <w:r w:rsidR="00201675" w:rsidRPr="00B147EA">
        <w:rPr>
          <w:rFonts w:ascii="Calibri" w:hAnsi="Calibri" w:cs="Calibri"/>
          <w:lang w:val="es-CL"/>
        </w:rPr>
        <w:t>,</w:t>
      </w:r>
      <w:r w:rsidRPr="00B147EA">
        <w:rPr>
          <w:rFonts w:ascii="Calibri" w:hAnsi="Calibri" w:cs="Calibri"/>
          <w:lang w:val="es-CL"/>
        </w:rPr>
        <w:t xml:space="preserve"> </w:t>
      </w:r>
      <w:r w:rsidR="00201675" w:rsidRPr="00B147EA">
        <w:rPr>
          <w:rFonts w:ascii="Calibri" w:hAnsi="Calibri" w:cs="Calibri"/>
          <w:lang w:val="es-CL"/>
        </w:rPr>
        <w:t xml:space="preserve">como productor de cobre en Chile, </w:t>
      </w:r>
      <w:r w:rsidRPr="00B147EA">
        <w:rPr>
          <w:rFonts w:ascii="Calibri" w:hAnsi="Calibri" w:cs="Calibri"/>
          <w:lang w:val="es-CL"/>
        </w:rPr>
        <w:t xml:space="preserve">Antofagasta Minerals está bien posicionado para poder </w:t>
      </w:r>
      <w:r w:rsidR="00662158" w:rsidRPr="00B147EA">
        <w:rPr>
          <w:rFonts w:ascii="Calibri" w:hAnsi="Calibri" w:cs="Calibri"/>
          <w:lang w:val="es-CL"/>
        </w:rPr>
        <w:t>e</w:t>
      </w:r>
      <w:r w:rsidR="00662158">
        <w:rPr>
          <w:rFonts w:asciiTheme="majorHAnsi" w:hAnsiTheme="majorHAnsi"/>
          <w:lang w:val="es-CL"/>
        </w:rPr>
        <w:t xml:space="preserve">ntregarle al mercado el cobre que necesita para satisfacer la creciente demanda por este metal. </w:t>
      </w:r>
    </w:p>
    <w:p w14:paraId="66F6911A" w14:textId="77777777" w:rsidR="00942BB5" w:rsidRDefault="00942BB5" w:rsidP="00B147EA">
      <w:pPr>
        <w:spacing w:after="80"/>
        <w:jc w:val="both"/>
        <w:rPr>
          <w:rFonts w:asciiTheme="majorHAnsi" w:hAnsiTheme="majorHAnsi"/>
          <w:lang w:val="es-CL"/>
        </w:rPr>
      </w:pPr>
    </w:p>
    <w:tbl>
      <w:tblPr>
        <w:tblW w:w="10076" w:type="dxa"/>
        <w:tblLook w:val="04A0" w:firstRow="1" w:lastRow="0" w:firstColumn="1" w:lastColumn="0" w:noHBand="0" w:noVBand="1"/>
      </w:tblPr>
      <w:tblGrid>
        <w:gridCol w:w="3027"/>
        <w:gridCol w:w="302"/>
        <w:gridCol w:w="876"/>
        <w:gridCol w:w="1007"/>
        <w:gridCol w:w="1007"/>
        <w:gridCol w:w="874"/>
        <w:gridCol w:w="978"/>
        <w:gridCol w:w="29"/>
        <w:gridCol w:w="989"/>
        <w:gridCol w:w="24"/>
        <w:gridCol w:w="963"/>
      </w:tblGrid>
      <w:tr w:rsidR="00734E62" w:rsidRPr="00614B92" w14:paraId="1B590D15" w14:textId="77777777" w:rsidTr="00AC1E51">
        <w:trPr>
          <w:trHeight w:val="20"/>
        </w:trPr>
        <w:tc>
          <w:tcPr>
            <w:tcW w:w="420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6A6A6"/>
            <w:vAlign w:val="center"/>
            <w:hideMark/>
          </w:tcPr>
          <w:p w14:paraId="1C384DAD" w14:textId="309C062B" w:rsidR="00614B92" w:rsidRPr="00AA0701" w:rsidRDefault="00614B92" w:rsidP="00AA0701">
            <w:pPr>
              <w:spacing w:after="120"/>
              <w:jc w:val="both"/>
              <w:rPr>
                <w:rFonts w:asciiTheme="majorHAnsi" w:hAnsiTheme="majorHAnsi"/>
                <w:sz w:val="22"/>
                <w:szCs w:val="22"/>
                <w:lang w:val="en-GB"/>
              </w:rPr>
            </w:pPr>
            <w:r w:rsidRPr="00AA0701">
              <w:rPr>
                <w:rFonts w:asciiTheme="majorHAnsi" w:hAnsiTheme="majorHAnsi"/>
                <w:sz w:val="22"/>
                <w:szCs w:val="22"/>
                <w:lang w:val="es-CL"/>
              </w:rPr>
              <w:br w:type="page"/>
            </w:r>
            <w:r w:rsidRPr="00AA0701">
              <w:rPr>
                <w:rFonts w:asciiTheme="majorHAnsi" w:hAnsiTheme="majorHAnsi"/>
                <w:b/>
                <w:bCs/>
                <w:sz w:val="22"/>
                <w:szCs w:val="22"/>
                <w:lang w:val="en-GB"/>
              </w:rPr>
              <w:t>PRODUC</w:t>
            </w:r>
            <w:r w:rsidR="0056018C" w:rsidRPr="00AA0701">
              <w:rPr>
                <w:rFonts w:asciiTheme="majorHAnsi" w:hAnsiTheme="majorHAnsi"/>
                <w:b/>
                <w:bCs/>
                <w:sz w:val="22"/>
                <w:szCs w:val="22"/>
                <w:lang w:val="en-GB"/>
              </w:rPr>
              <w:t>C</w:t>
            </w:r>
            <w:r w:rsidRPr="00AA0701">
              <w:rPr>
                <w:rFonts w:asciiTheme="majorHAnsi" w:hAnsiTheme="majorHAnsi"/>
                <w:b/>
                <w:bCs/>
                <w:sz w:val="22"/>
                <w:szCs w:val="22"/>
                <w:lang w:val="en-GB"/>
              </w:rPr>
              <w:t>I</w:t>
            </w:r>
            <w:r w:rsidR="0056018C" w:rsidRPr="00AA0701">
              <w:rPr>
                <w:rFonts w:asciiTheme="majorHAnsi" w:hAnsiTheme="majorHAnsi"/>
                <w:b/>
                <w:bCs/>
                <w:sz w:val="22"/>
                <w:szCs w:val="22"/>
                <w:lang w:val="en-GB"/>
              </w:rPr>
              <w:t>Ó</w:t>
            </w:r>
            <w:r w:rsidRPr="00AA0701">
              <w:rPr>
                <w:rFonts w:asciiTheme="majorHAnsi" w:hAnsiTheme="majorHAnsi"/>
                <w:b/>
                <w:bCs/>
                <w:sz w:val="22"/>
                <w:szCs w:val="22"/>
                <w:lang w:val="en-GB"/>
              </w:rPr>
              <w:t xml:space="preserve">N </w:t>
            </w:r>
            <w:r w:rsidR="0056018C" w:rsidRPr="00AA0701">
              <w:rPr>
                <w:rFonts w:asciiTheme="majorHAnsi" w:hAnsiTheme="majorHAnsi"/>
                <w:b/>
                <w:bCs/>
                <w:sz w:val="22"/>
                <w:szCs w:val="22"/>
                <w:lang w:val="en-GB"/>
              </w:rPr>
              <w:t xml:space="preserve">Y </w:t>
            </w:r>
            <w:r w:rsidRPr="00AA0701">
              <w:rPr>
                <w:rFonts w:asciiTheme="majorHAnsi" w:hAnsiTheme="majorHAnsi"/>
                <w:b/>
                <w:bCs/>
                <w:sz w:val="22"/>
                <w:szCs w:val="22"/>
                <w:lang w:val="en-GB"/>
              </w:rPr>
              <w:t>COST</w:t>
            </w:r>
            <w:r w:rsidR="0056018C" w:rsidRPr="00AA0701">
              <w:rPr>
                <w:rFonts w:asciiTheme="majorHAnsi" w:hAnsiTheme="majorHAnsi"/>
                <w:b/>
                <w:bCs/>
                <w:sz w:val="22"/>
                <w:szCs w:val="22"/>
                <w:lang w:val="en-GB"/>
              </w:rPr>
              <w:t>O</w:t>
            </w:r>
            <w:r w:rsidRPr="00AA0701">
              <w:rPr>
                <w:rFonts w:asciiTheme="majorHAnsi" w:hAnsiTheme="majorHAnsi"/>
                <w:b/>
                <w:bCs/>
                <w:sz w:val="22"/>
                <w:szCs w:val="22"/>
                <w:lang w:val="en-GB"/>
              </w:rPr>
              <w:t>S</w:t>
            </w:r>
          </w:p>
        </w:tc>
        <w:tc>
          <w:tcPr>
            <w:tcW w:w="28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6A6A6"/>
            <w:vAlign w:val="center"/>
            <w:hideMark/>
          </w:tcPr>
          <w:p w14:paraId="370897D3" w14:textId="1DAB9F5E" w:rsidR="00614B92" w:rsidRPr="00AA0701" w:rsidRDefault="0056018C" w:rsidP="00AA0701">
            <w:pPr>
              <w:spacing w:after="120"/>
              <w:jc w:val="both"/>
              <w:rPr>
                <w:rFonts w:asciiTheme="majorHAnsi" w:hAnsiTheme="majorHAnsi"/>
                <w:b/>
                <w:bCs/>
                <w:sz w:val="22"/>
                <w:szCs w:val="22"/>
                <w:lang w:val="en-GB"/>
              </w:rPr>
            </w:pPr>
            <w:proofErr w:type="spellStart"/>
            <w:r w:rsidRPr="00AA0701">
              <w:rPr>
                <w:rFonts w:asciiTheme="majorHAnsi" w:hAnsiTheme="majorHAnsi"/>
                <w:b/>
                <w:bCs/>
                <w:sz w:val="22"/>
                <w:szCs w:val="22"/>
                <w:lang w:val="en-GB"/>
              </w:rPr>
              <w:t>Enero-Diciembre</w:t>
            </w:r>
            <w:proofErr w:type="spellEnd"/>
            <w:r w:rsidR="00614B92" w:rsidRPr="00AA0701">
              <w:rPr>
                <w:rFonts w:asciiTheme="majorHAnsi" w:hAnsiTheme="majorHAnsi"/>
                <w:b/>
                <w:bCs/>
                <w:sz w:val="22"/>
                <w:szCs w:val="22"/>
                <w:lang w:val="en-GB"/>
              </w:rPr>
              <w:t xml:space="preserve"> </w:t>
            </w:r>
            <w:r w:rsidR="00AA0701" w:rsidRPr="00AA0701">
              <w:rPr>
                <w:rFonts w:asciiTheme="majorHAnsi" w:hAnsiTheme="majorHAnsi"/>
                <w:b/>
                <w:bCs/>
                <w:sz w:val="22"/>
                <w:szCs w:val="22"/>
                <w:lang w:val="en-GB"/>
              </w:rPr>
              <w:t>2024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6A6A6"/>
            <w:vAlign w:val="center"/>
            <w:hideMark/>
          </w:tcPr>
          <w:p w14:paraId="5FB55969" w14:textId="77777777" w:rsidR="00614B92" w:rsidRPr="00AA0701" w:rsidRDefault="00614B92" w:rsidP="00AA0701">
            <w:pPr>
              <w:spacing w:after="120"/>
              <w:jc w:val="both"/>
              <w:rPr>
                <w:rFonts w:asciiTheme="majorHAnsi" w:hAnsiTheme="majorHAnsi"/>
                <w:b/>
                <w:bCs/>
                <w:sz w:val="22"/>
                <w:szCs w:val="22"/>
                <w:lang w:val="en-GB"/>
              </w:rPr>
            </w:pPr>
            <w:r w:rsidRPr="00AA0701">
              <w:rPr>
                <w:rFonts w:asciiTheme="majorHAnsi" w:hAnsiTheme="majorHAnsi"/>
                <w:b/>
                <w:bCs/>
                <w:sz w:val="22"/>
                <w:szCs w:val="22"/>
                <w:lang w:val="en-GB"/>
              </w:rPr>
              <w:t>Q4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6A6A6"/>
            <w:vAlign w:val="center"/>
            <w:hideMark/>
          </w:tcPr>
          <w:p w14:paraId="4B33F03A" w14:textId="77777777" w:rsidR="00614B92" w:rsidRPr="00AA0701" w:rsidRDefault="00614B92" w:rsidP="00AA0701">
            <w:pPr>
              <w:spacing w:after="120"/>
              <w:jc w:val="both"/>
              <w:rPr>
                <w:rFonts w:asciiTheme="majorHAnsi" w:hAnsiTheme="majorHAnsi"/>
                <w:sz w:val="22"/>
                <w:szCs w:val="22"/>
                <w:lang w:val="en-GB"/>
              </w:rPr>
            </w:pPr>
            <w:r w:rsidRPr="00AA0701">
              <w:rPr>
                <w:rFonts w:asciiTheme="majorHAnsi" w:hAnsiTheme="majorHAnsi"/>
                <w:sz w:val="22"/>
                <w:szCs w:val="22"/>
                <w:lang w:val="en-GB"/>
              </w:rPr>
              <w:t>Q3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2293CE2B" w14:textId="77777777" w:rsidR="00614B92" w:rsidRPr="00AA0701" w:rsidRDefault="00614B92" w:rsidP="00AA0701">
            <w:pPr>
              <w:spacing w:after="120"/>
              <w:jc w:val="both"/>
              <w:rPr>
                <w:rFonts w:asciiTheme="majorHAnsi" w:hAnsiTheme="majorHAnsi"/>
                <w:b/>
                <w:bCs/>
                <w:sz w:val="22"/>
                <w:szCs w:val="22"/>
                <w:lang w:val="en-GB"/>
              </w:rPr>
            </w:pPr>
            <w:r w:rsidRPr="00AA0701">
              <w:rPr>
                <w:rFonts w:asciiTheme="majorHAnsi" w:hAnsiTheme="majorHAnsi"/>
                <w:b/>
                <w:bCs/>
                <w:sz w:val="22"/>
                <w:szCs w:val="22"/>
                <w:lang w:val="en-GB"/>
              </w:rPr>
              <w:t> </w:t>
            </w:r>
          </w:p>
        </w:tc>
      </w:tr>
      <w:tr w:rsidR="00734E62" w:rsidRPr="00614B92" w14:paraId="17D0E3E0" w14:textId="77777777" w:rsidTr="00AC1E51">
        <w:trPr>
          <w:trHeight w:val="20"/>
        </w:trPr>
        <w:tc>
          <w:tcPr>
            <w:tcW w:w="30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6A6A6"/>
            <w:vAlign w:val="center"/>
            <w:hideMark/>
          </w:tcPr>
          <w:p w14:paraId="4257A0B7" w14:textId="77777777" w:rsidR="00614B92" w:rsidRPr="00AA0701" w:rsidRDefault="00614B92" w:rsidP="00AA0701">
            <w:pPr>
              <w:spacing w:after="120"/>
              <w:jc w:val="both"/>
              <w:rPr>
                <w:rFonts w:asciiTheme="majorHAnsi" w:hAnsiTheme="majorHAnsi"/>
                <w:sz w:val="22"/>
                <w:szCs w:val="22"/>
                <w:lang w:val="en-GB"/>
              </w:rPr>
            </w:pPr>
            <w:r w:rsidRPr="00AA0701">
              <w:rPr>
                <w:rFonts w:asciiTheme="majorHAnsi" w:hAnsiTheme="majorHAnsi"/>
                <w:sz w:val="22"/>
                <w:szCs w:val="22"/>
                <w:lang w:val="en-GB"/>
              </w:rPr>
              <w:t> 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36BD6E43" w14:textId="77777777" w:rsidR="00614B92" w:rsidRPr="00AA0701" w:rsidRDefault="00614B92" w:rsidP="00AA0701">
            <w:pPr>
              <w:spacing w:after="120"/>
              <w:jc w:val="both"/>
              <w:rPr>
                <w:rFonts w:asciiTheme="majorHAnsi" w:hAnsiTheme="majorHAnsi"/>
                <w:sz w:val="22"/>
                <w:szCs w:val="22"/>
                <w:lang w:val="en-GB"/>
              </w:rPr>
            </w:pPr>
            <w:r w:rsidRPr="00AA0701">
              <w:rPr>
                <w:rFonts w:asciiTheme="majorHAnsi" w:hAnsiTheme="majorHAnsi"/>
                <w:sz w:val="22"/>
                <w:szCs w:val="22"/>
                <w:lang w:val="en-GB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6A6A6"/>
            <w:vAlign w:val="center"/>
            <w:hideMark/>
          </w:tcPr>
          <w:p w14:paraId="1C3BDBC1" w14:textId="77777777" w:rsidR="00614B92" w:rsidRPr="00AA0701" w:rsidRDefault="00614B92" w:rsidP="00AA0701">
            <w:pPr>
              <w:spacing w:after="120"/>
              <w:jc w:val="both"/>
              <w:rPr>
                <w:rFonts w:asciiTheme="majorHAnsi" w:hAnsiTheme="majorHAnsi"/>
                <w:b/>
                <w:bCs/>
                <w:sz w:val="22"/>
                <w:szCs w:val="22"/>
                <w:lang w:val="en-GB"/>
              </w:rPr>
            </w:pPr>
            <w:r w:rsidRPr="00AA0701">
              <w:rPr>
                <w:rFonts w:asciiTheme="majorHAnsi" w:hAnsiTheme="majorHAnsi"/>
                <w:b/>
                <w:bCs/>
                <w:sz w:val="22"/>
                <w:szCs w:val="22"/>
                <w:lang w:val="en-GB"/>
              </w:rPr>
              <w:t>2024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6A6A6"/>
            <w:vAlign w:val="center"/>
            <w:hideMark/>
          </w:tcPr>
          <w:p w14:paraId="3F6A45AB" w14:textId="77777777" w:rsidR="00614B92" w:rsidRPr="00AA0701" w:rsidRDefault="00614B92" w:rsidP="00AA0701">
            <w:pPr>
              <w:spacing w:after="120"/>
              <w:jc w:val="both"/>
              <w:rPr>
                <w:rFonts w:asciiTheme="majorHAnsi" w:hAnsiTheme="majorHAnsi"/>
                <w:sz w:val="22"/>
                <w:szCs w:val="22"/>
                <w:lang w:val="en-GB"/>
              </w:rPr>
            </w:pPr>
            <w:r w:rsidRPr="00AA0701">
              <w:rPr>
                <w:rFonts w:asciiTheme="majorHAnsi" w:hAnsiTheme="majorHAnsi"/>
                <w:sz w:val="22"/>
                <w:szCs w:val="22"/>
                <w:lang w:val="en-GB"/>
              </w:rPr>
              <w:t>2023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6AFF80B1" w14:textId="77777777" w:rsidR="00614B92" w:rsidRPr="00AA0701" w:rsidRDefault="00614B92" w:rsidP="00AA0701">
            <w:pPr>
              <w:spacing w:after="120"/>
              <w:jc w:val="both"/>
              <w:rPr>
                <w:rFonts w:asciiTheme="majorHAnsi" w:hAnsiTheme="majorHAnsi"/>
                <w:b/>
                <w:bCs/>
                <w:sz w:val="22"/>
                <w:szCs w:val="22"/>
                <w:lang w:val="en-GB"/>
              </w:rPr>
            </w:pPr>
            <w:r w:rsidRPr="00AA0701">
              <w:rPr>
                <w:rFonts w:asciiTheme="majorHAnsi" w:hAnsiTheme="majorHAnsi"/>
                <w:b/>
                <w:bCs/>
                <w:sz w:val="22"/>
                <w:szCs w:val="22"/>
                <w:lang w:val="en-GB"/>
              </w:rPr>
              <w:t>%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6A6A6"/>
            <w:vAlign w:val="center"/>
            <w:hideMark/>
          </w:tcPr>
          <w:p w14:paraId="66F902C1" w14:textId="77777777" w:rsidR="00614B92" w:rsidRPr="00AA0701" w:rsidRDefault="00614B92" w:rsidP="00AA0701">
            <w:pPr>
              <w:spacing w:after="120"/>
              <w:jc w:val="both"/>
              <w:rPr>
                <w:rFonts w:asciiTheme="majorHAnsi" w:hAnsiTheme="majorHAnsi"/>
                <w:b/>
                <w:bCs/>
                <w:sz w:val="22"/>
                <w:szCs w:val="22"/>
                <w:lang w:val="en-GB"/>
              </w:rPr>
            </w:pPr>
            <w:r w:rsidRPr="00AA0701">
              <w:rPr>
                <w:rFonts w:asciiTheme="majorHAnsi" w:hAnsiTheme="majorHAnsi"/>
                <w:b/>
                <w:bCs/>
                <w:sz w:val="22"/>
                <w:szCs w:val="22"/>
                <w:lang w:val="en-GB"/>
              </w:rPr>
              <w:t>2024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6A6A6"/>
            <w:vAlign w:val="center"/>
            <w:hideMark/>
          </w:tcPr>
          <w:p w14:paraId="79EB9B13" w14:textId="77777777" w:rsidR="00614B92" w:rsidRPr="00AA0701" w:rsidRDefault="00614B92" w:rsidP="00AA0701">
            <w:pPr>
              <w:spacing w:after="120"/>
              <w:jc w:val="both"/>
              <w:rPr>
                <w:rFonts w:asciiTheme="majorHAnsi" w:hAnsiTheme="majorHAnsi"/>
                <w:sz w:val="22"/>
                <w:szCs w:val="22"/>
                <w:lang w:val="en-GB"/>
              </w:rPr>
            </w:pPr>
            <w:r w:rsidRPr="00AA0701">
              <w:rPr>
                <w:rFonts w:asciiTheme="majorHAnsi" w:hAnsiTheme="majorHAnsi"/>
                <w:sz w:val="22"/>
                <w:szCs w:val="22"/>
                <w:lang w:val="en-GB"/>
              </w:rPr>
              <w:t>2024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5EA9167F" w14:textId="77777777" w:rsidR="00614B92" w:rsidRPr="00AA0701" w:rsidRDefault="00614B92" w:rsidP="00AA0701">
            <w:pPr>
              <w:spacing w:after="120"/>
              <w:jc w:val="both"/>
              <w:rPr>
                <w:rFonts w:asciiTheme="majorHAnsi" w:hAnsiTheme="majorHAnsi"/>
                <w:b/>
                <w:bCs/>
                <w:sz w:val="22"/>
                <w:szCs w:val="22"/>
                <w:lang w:val="en-GB"/>
              </w:rPr>
            </w:pPr>
            <w:r w:rsidRPr="00AA0701">
              <w:rPr>
                <w:rFonts w:asciiTheme="majorHAnsi" w:hAnsiTheme="majorHAnsi"/>
                <w:b/>
                <w:bCs/>
                <w:sz w:val="22"/>
                <w:szCs w:val="22"/>
                <w:lang w:val="en-GB"/>
              </w:rPr>
              <w:t>%</w:t>
            </w:r>
          </w:p>
        </w:tc>
      </w:tr>
      <w:tr w:rsidR="00734E62" w:rsidRPr="00614B92" w14:paraId="689C81D6" w14:textId="77777777" w:rsidTr="00AC1E51">
        <w:trPr>
          <w:trHeight w:val="20"/>
        </w:trPr>
        <w:tc>
          <w:tcPr>
            <w:tcW w:w="332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43C2C4C4" w14:textId="3E58726A" w:rsidR="00614B92" w:rsidRPr="00AA0701" w:rsidRDefault="00C13819" w:rsidP="00AA0701">
            <w:pPr>
              <w:spacing w:after="80"/>
              <w:jc w:val="both"/>
              <w:rPr>
                <w:rFonts w:asciiTheme="majorHAnsi" w:hAnsiTheme="majorHAnsi"/>
                <w:sz w:val="22"/>
                <w:szCs w:val="22"/>
                <w:lang w:val="en-GB"/>
              </w:rPr>
            </w:pPr>
            <w:proofErr w:type="spellStart"/>
            <w:r w:rsidRPr="00AA0701">
              <w:rPr>
                <w:rFonts w:asciiTheme="majorHAnsi" w:hAnsiTheme="majorHAnsi"/>
                <w:sz w:val="22"/>
                <w:szCs w:val="22"/>
                <w:lang w:val="en-GB"/>
              </w:rPr>
              <w:t>P</w:t>
            </w:r>
            <w:r w:rsidR="00614B92" w:rsidRPr="00AA0701">
              <w:rPr>
                <w:rFonts w:asciiTheme="majorHAnsi" w:hAnsiTheme="majorHAnsi"/>
                <w:sz w:val="22"/>
                <w:szCs w:val="22"/>
                <w:lang w:val="en-GB"/>
              </w:rPr>
              <w:t>roduc</w:t>
            </w:r>
            <w:r w:rsidRPr="00AA0701">
              <w:rPr>
                <w:rFonts w:asciiTheme="majorHAnsi" w:hAnsiTheme="majorHAnsi"/>
                <w:sz w:val="22"/>
                <w:szCs w:val="22"/>
                <w:lang w:val="en-GB"/>
              </w:rPr>
              <w:t>c</w:t>
            </w:r>
            <w:r w:rsidR="00614B92" w:rsidRPr="00AA0701">
              <w:rPr>
                <w:rFonts w:asciiTheme="majorHAnsi" w:hAnsiTheme="majorHAnsi"/>
                <w:sz w:val="22"/>
                <w:szCs w:val="22"/>
                <w:lang w:val="en-GB"/>
              </w:rPr>
              <w:t>i</w:t>
            </w:r>
            <w:r w:rsidRPr="00AA0701">
              <w:rPr>
                <w:rFonts w:asciiTheme="majorHAnsi" w:hAnsiTheme="majorHAnsi"/>
                <w:sz w:val="22"/>
                <w:szCs w:val="22"/>
                <w:lang w:val="en-GB"/>
              </w:rPr>
              <w:t>ó</w:t>
            </w:r>
            <w:r w:rsidR="00614B92" w:rsidRPr="00AA0701">
              <w:rPr>
                <w:rFonts w:asciiTheme="majorHAnsi" w:hAnsiTheme="majorHAnsi"/>
                <w:sz w:val="22"/>
                <w:szCs w:val="22"/>
                <w:lang w:val="en-GB"/>
              </w:rPr>
              <w:t>n</w:t>
            </w:r>
            <w:proofErr w:type="spellEnd"/>
            <w:r w:rsidRPr="00AA0701">
              <w:rPr>
                <w:rFonts w:asciiTheme="majorHAnsi" w:hAnsiTheme="majorHAnsi"/>
                <w:sz w:val="22"/>
                <w:szCs w:val="22"/>
                <w:lang w:val="en-GB"/>
              </w:rPr>
              <w:t xml:space="preserve"> de </w:t>
            </w:r>
            <w:proofErr w:type="spellStart"/>
            <w:r w:rsidRPr="00AA0701">
              <w:rPr>
                <w:rFonts w:asciiTheme="majorHAnsi" w:hAnsiTheme="majorHAnsi"/>
                <w:sz w:val="22"/>
                <w:szCs w:val="22"/>
                <w:lang w:val="en-GB"/>
              </w:rPr>
              <w:t>cobre</w:t>
            </w:r>
            <w:proofErr w:type="spellEnd"/>
          </w:p>
        </w:tc>
        <w:tc>
          <w:tcPr>
            <w:tcW w:w="87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22037C7B" w14:textId="0CDBE123" w:rsidR="00614B92" w:rsidRPr="00AA0701" w:rsidRDefault="00D433AC" w:rsidP="00AA0701">
            <w:pPr>
              <w:spacing w:after="120"/>
              <w:jc w:val="both"/>
              <w:rPr>
                <w:rFonts w:asciiTheme="majorHAnsi" w:hAnsiTheme="majorHAnsi"/>
                <w:sz w:val="22"/>
                <w:szCs w:val="22"/>
                <w:lang w:val="en-GB"/>
              </w:rPr>
            </w:pPr>
            <w:r w:rsidRPr="00AA0701">
              <w:rPr>
                <w:rFonts w:asciiTheme="majorHAnsi" w:hAnsiTheme="majorHAnsi"/>
                <w:sz w:val="22"/>
                <w:szCs w:val="22"/>
                <w:lang w:val="en-GB"/>
              </w:rPr>
              <w:t>t</w:t>
            </w:r>
            <w:r w:rsidR="00DB208F" w:rsidRPr="00AA0701">
              <w:rPr>
                <w:rFonts w:asciiTheme="majorHAnsi" w:hAnsiTheme="majorHAnsi"/>
                <w:sz w:val="22"/>
                <w:szCs w:val="22"/>
                <w:lang w:val="en-GB"/>
              </w:rPr>
              <w:t>ons</w:t>
            </w:r>
          </w:p>
        </w:tc>
        <w:tc>
          <w:tcPr>
            <w:tcW w:w="1007" w:type="dxa"/>
            <w:shd w:val="clear" w:color="auto" w:fill="D9D9D9"/>
            <w:vAlign w:val="center"/>
            <w:hideMark/>
          </w:tcPr>
          <w:p w14:paraId="7ACB3606" w14:textId="550A041D" w:rsidR="00614B92" w:rsidRPr="00AA0701" w:rsidRDefault="00614B92" w:rsidP="00AA0701">
            <w:pPr>
              <w:spacing w:after="120"/>
              <w:jc w:val="both"/>
              <w:rPr>
                <w:rFonts w:asciiTheme="majorHAnsi" w:hAnsiTheme="majorHAnsi"/>
                <w:sz w:val="22"/>
                <w:szCs w:val="22"/>
                <w:lang w:val="en-GB"/>
              </w:rPr>
            </w:pPr>
            <w:r w:rsidRPr="00AA0701">
              <w:rPr>
                <w:rFonts w:asciiTheme="majorHAnsi" w:hAnsiTheme="majorHAnsi"/>
                <w:sz w:val="22"/>
                <w:szCs w:val="22"/>
                <w:lang w:val="en-GB"/>
              </w:rPr>
              <w:t>664.0</w:t>
            </w:r>
            <w:r w:rsidR="00734E62" w:rsidRPr="00AA0701">
              <w:rPr>
                <w:rFonts w:asciiTheme="majorHAnsi" w:hAnsiTheme="majorHAnsi"/>
                <w:sz w:val="22"/>
                <w:szCs w:val="22"/>
                <w:lang w:val="en-GB"/>
              </w:rPr>
              <w:t>00</w:t>
            </w:r>
            <w:r w:rsidRPr="00AA0701">
              <w:rPr>
                <w:rFonts w:asciiTheme="majorHAnsi" w:hAnsiTheme="majorHAnsi"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1007" w:type="dxa"/>
            <w:vAlign w:val="center"/>
            <w:hideMark/>
          </w:tcPr>
          <w:p w14:paraId="60E47EFC" w14:textId="24131CFD" w:rsidR="00614B92" w:rsidRPr="00AA0701" w:rsidRDefault="00614B92" w:rsidP="00AA0701">
            <w:pPr>
              <w:spacing w:after="120"/>
              <w:jc w:val="both"/>
              <w:rPr>
                <w:rFonts w:asciiTheme="majorHAnsi" w:hAnsiTheme="majorHAnsi"/>
                <w:sz w:val="22"/>
                <w:szCs w:val="22"/>
                <w:lang w:val="en-GB"/>
              </w:rPr>
            </w:pPr>
            <w:r w:rsidRPr="00AA0701">
              <w:rPr>
                <w:rFonts w:asciiTheme="majorHAnsi" w:hAnsiTheme="majorHAnsi"/>
                <w:sz w:val="22"/>
                <w:szCs w:val="22"/>
                <w:lang w:val="en-GB"/>
              </w:rPr>
              <w:t>660.6</w:t>
            </w:r>
            <w:r w:rsidR="00734E62" w:rsidRPr="00AA0701">
              <w:rPr>
                <w:rFonts w:asciiTheme="majorHAnsi" w:hAnsiTheme="majorHAnsi"/>
                <w:sz w:val="22"/>
                <w:szCs w:val="22"/>
                <w:lang w:val="en-GB"/>
              </w:rPr>
              <w:t>00</w:t>
            </w:r>
            <w:r w:rsidRPr="00AA0701">
              <w:rPr>
                <w:rFonts w:asciiTheme="majorHAnsi" w:hAnsiTheme="majorHAnsi"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8E87EA9" w14:textId="3FF26DB8" w:rsidR="00614B92" w:rsidRPr="00AA0701" w:rsidRDefault="00614B92" w:rsidP="00AA0701">
            <w:pPr>
              <w:spacing w:after="120"/>
              <w:jc w:val="both"/>
              <w:rPr>
                <w:rFonts w:asciiTheme="majorHAnsi" w:hAnsiTheme="majorHAnsi"/>
                <w:sz w:val="22"/>
                <w:szCs w:val="22"/>
                <w:lang w:val="en-GB"/>
              </w:rPr>
            </w:pPr>
            <w:r w:rsidRPr="00AA0701">
              <w:rPr>
                <w:rFonts w:asciiTheme="majorHAnsi" w:hAnsiTheme="majorHAnsi"/>
                <w:sz w:val="22"/>
                <w:szCs w:val="22"/>
                <w:lang w:val="en-GB"/>
              </w:rPr>
              <w:t>0</w:t>
            </w:r>
            <w:r w:rsidR="0056018C" w:rsidRPr="00AA0701">
              <w:rPr>
                <w:rFonts w:asciiTheme="majorHAnsi" w:hAnsiTheme="majorHAnsi"/>
                <w:sz w:val="22"/>
                <w:szCs w:val="22"/>
                <w:lang w:val="en-GB"/>
              </w:rPr>
              <w:t>,</w:t>
            </w:r>
            <w:r w:rsidRPr="00AA0701">
              <w:rPr>
                <w:rFonts w:asciiTheme="majorHAnsi" w:hAnsiTheme="majorHAnsi"/>
                <w:sz w:val="22"/>
                <w:szCs w:val="22"/>
                <w:lang w:val="en-GB"/>
              </w:rPr>
              <w:t xml:space="preserve">5 </w:t>
            </w:r>
          </w:p>
        </w:tc>
        <w:tc>
          <w:tcPr>
            <w:tcW w:w="1007" w:type="dxa"/>
            <w:gridSpan w:val="2"/>
            <w:shd w:val="clear" w:color="auto" w:fill="D9D9D9"/>
            <w:vAlign w:val="center"/>
            <w:hideMark/>
          </w:tcPr>
          <w:p w14:paraId="4A4FEF90" w14:textId="012D5E3D" w:rsidR="00614B92" w:rsidRPr="00AA0701" w:rsidRDefault="00614B92" w:rsidP="00AA0701">
            <w:pPr>
              <w:spacing w:after="120"/>
              <w:jc w:val="both"/>
              <w:rPr>
                <w:rFonts w:asciiTheme="majorHAnsi" w:hAnsiTheme="majorHAnsi"/>
                <w:sz w:val="22"/>
                <w:szCs w:val="22"/>
                <w:lang w:val="en-GB"/>
              </w:rPr>
            </w:pPr>
            <w:r w:rsidRPr="00AA0701">
              <w:rPr>
                <w:rFonts w:asciiTheme="majorHAnsi" w:hAnsiTheme="majorHAnsi"/>
                <w:sz w:val="22"/>
                <w:szCs w:val="22"/>
                <w:lang w:val="en-GB"/>
              </w:rPr>
              <w:t>200.3</w:t>
            </w:r>
            <w:r w:rsidR="00C13819" w:rsidRPr="00AA0701">
              <w:rPr>
                <w:rFonts w:asciiTheme="majorHAnsi" w:hAnsiTheme="majorHAnsi"/>
                <w:sz w:val="22"/>
                <w:szCs w:val="22"/>
                <w:lang w:val="en-GB"/>
              </w:rPr>
              <w:t>00</w:t>
            </w:r>
            <w:r w:rsidRPr="00AA0701">
              <w:rPr>
                <w:rFonts w:asciiTheme="majorHAnsi" w:hAnsiTheme="majorHAnsi"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1013" w:type="dxa"/>
            <w:gridSpan w:val="2"/>
            <w:vAlign w:val="center"/>
            <w:hideMark/>
          </w:tcPr>
          <w:p w14:paraId="77A63CCD" w14:textId="481C11B5" w:rsidR="00614B92" w:rsidRPr="00AA0701" w:rsidRDefault="00614B92" w:rsidP="00AA0701">
            <w:pPr>
              <w:spacing w:after="120"/>
              <w:jc w:val="both"/>
              <w:rPr>
                <w:rFonts w:asciiTheme="majorHAnsi" w:hAnsiTheme="majorHAnsi"/>
                <w:sz w:val="22"/>
                <w:szCs w:val="22"/>
                <w:lang w:val="en-GB"/>
              </w:rPr>
            </w:pPr>
            <w:r w:rsidRPr="00AA0701">
              <w:rPr>
                <w:rFonts w:asciiTheme="majorHAnsi" w:hAnsiTheme="majorHAnsi"/>
                <w:sz w:val="22"/>
                <w:szCs w:val="22"/>
                <w:lang w:val="en-GB"/>
              </w:rPr>
              <w:t>179.0</w:t>
            </w:r>
            <w:r w:rsidR="00C13819" w:rsidRPr="00AA0701">
              <w:rPr>
                <w:rFonts w:asciiTheme="majorHAnsi" w:hAnsiTheme="majorHAnsi"/>
                <w:sz w:val="22"/>
                <w:szCs w:val="22"/>
                <w:lang w:val="en-GB"/>
              </w:rPr>
              <w:t>00</w:t>
            </w:r>
            <w:r w:rsidRPr="00AA0701">
              <w:rPr>
                <w:rFonts w:asciiTheme="majorHAnsi" w:hAnsiTheme="majorHAnsi"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F778E57" w14:textId="4B1060EE" w:rsidR="00614B92" w:rsidRPr="00AA0701" w:rsidRDefault="00614B92" w:rsidP="00AA0701">
            <w:pPr>
              <w:spacing w:after="120"/>
              <w:jc w:val="both"/>
              <w:rPr>
                <w:rFonts w:asciiTheme="majorHAnsi" w:hAnsiTheme="majorHAnsi"/>
                <w:sz w:val="22"/>
                <w:szCs w:val="22"/>
                <w:lang w:val="en-GB"/>
              </w:rPr>
            </w:pPr>
            <w:r w:rsidRPr="00AA0701">
              <w:rPr>
                <w:rFonts w:asciiTheme="majorHAnsi" w:hAnsiTheme="majorHAnsi"/>
                <w:sz w:val="22"/>
                <w:szCs w:val="22"/>
                <w:lang w:val="en-GB"/>
              </w:rPr>
              <w:t>11</w:t>
            </w:r>
            <w:r w:rsidR="0056018C" w:rsidRPr="00AA0701">
              <w:rPr>
                <w:rFonts w:asciiTheme="majorHAnsi" w:hAnsiTheme="majorHAnsi"/>
                <w:sz w:val="22"/>
                <w:szCs w:val="22"/>
                <w:lang w:val="en-GB"/>
              </w:rPr>
              <w:t>,</w:t>
            </w:r>
            <w:r w:rsidRPr="00AA0701">
              <w:rPr>
                <w:rFonts w:asciiTheme="majorHAnsi" w:hAnsiTheme="majorHAnsi"/>
                <w:sz w:val="22"/>
                <w:szCs w:val="22"/>
                <w:lang w:val="en-GB"/>
              </w:rPr>
              <w:t xml:space="preserve">9 </w:t>
            </w:r>
          </w:p>
        </w:tc>
      </w:tr>
      <w:tr w:rsidR="00734E62" w:rsidRPr="00614B92" w14:paraId="45A887FA" w14:textId="77777777" w:rsidTr="00AC1E51">
        <w:trPr>
          <w:trHeight w:val="20"/>
        </w:trPr>
        <w:tc>
          <w:tcPr>
            <w:tcW w:w="332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05C25EF0" w14:textId="605EC1BF" w:rsidR="00614B92" w:rsidRPr="00AA0701" w:rsidRDefault="00AC1E51" w:rsidP="00AA0701">
            <w:pPr>
              <w:spacing w:after="80"/>
              <w:jc w:val="both"/>
              <w:rPr>
                <w:rFonts w:asciiTheme="majorHAnsi" w:hAnsiTheme="majorHAnsi"/>
                <w:sz w:val="22"/>
                <w:szCs w:val="22"/>
                <w:lang w:val="en-GB"/>
              </w:rPr>
            </w:pPr>
            <w:proofErr w:type="spellStart"/>
            <w:r w:rsidRPr="00AA0701">
              <w:rPr>
                <w:rFonts w:asciiTheme="majorHAnsi" w:hAnsiTheme="majorHAnsi"/>
                <w:sz w:val="22"/>
                <w:szCs w:val="22"/>
                <w:lang w:val="en-GB"/>
              </w:rPr>
              <w:t>P</w:t>
            </w:r>
            <w:r w:rsidR="00614B92" w:rsidRPr="00AA0701">
              <w:rPr>
                <w:rFonts w:asciiTheme="majorHAnsi" w:hAnsiTheme="majorHAnsi"/>
                <w:sz w:val="22"/>
                <w:szCs w:val="22"/>
                <w:lang w:val="en-GB"/>
              </w:rPr>
              <w:t>roduc</w:t>
            </w:r>
            <w:r w:rsidRPr="00AA0701">
              <w:rPr>
                <w:rFonts w:asciiTheme="majorHAnsi" w:hAnsiTheme="majorHAnsi"/>
                <w:sz w:val="22"/>
                <w:szCs w:val="22"/>
                <w:lang w:val="en-GB"/>
              </w:rPr>
              <w:t>c</w:t>
            </w:r>
            <w:r w:rsidR="00614B92" w:rsidRPr="00AA0701">
              <w:rPr>
                <w:rFonts w:asciiTheme="majorHAnsi" w:hAnsiTheme="majorHAnsi"/>
                <w:sz w:val="22"/>
                <w:szCs w:val="22"/>
                <w:lang w:val="en-GB"/>
              </w:rPr>
              <w:t>i</w:t>
            </w:r>
            <w:r w:rsidRPr="00AA0701">
              <w:rPr>
                <w:rFonts w:asciiTheme="majorHAnsi" w:hAnsiTheme="majorHAnsi"/>
                <w:sz w:val="22"/>
                <w:szCs w:val="22"/>
                <w:lang w:val="en-GB"/>
              </w:rPr>
              <w:t>ó</w:t>
            </w:r>
            <w:r w:rsidR="00614B92" w:rsidRPr="00AA0701">
              <w:rPr>
                <w:rFonts w:asciiTheme="majorHAnsi" w:hAnsiTheme="majorHAnsi"/>
                <w:sz w:val="22"/>
                <w:szCs w:val="22"/>
                <w:lang w:val="en-GB"/>
              </w:rPr>
              <w:t>n</w:t>
            </w:r>
            <w:proofErr w:type="spellEnd"/>
            <w:r w:rsidRPr="00AA0701">
              <w:rPr>
                <w:rFonts w:asciiTheme="majorHAnsi" w:hAnsiTheme="majorHAnsi"/>
                <w:sz w:val="22"/>
                <w:szCs w:val="22"/>
                <w:lang w:val="en-GB"/>
              </w:rPr>
              <w:t xml:space="preserve"> de </w:t>
            </w:r>
            <w:proofErr w:type="spellStart"/>
            <w:r w:rsidRPr="00AA0701">
              <w:rPr>
                <w:rFonts w:asciiTheme="majorHAnsi" w:hAnsiTheme="majorHAnsi"/>
                <w:sz w:val="22"/>
                <w:szCs w:val="22"/>
                <w:lang w:val="en-GB"/>
              </w:rPr>
              <w:t>oro</w:t>
            </w:r>
            <w:proofErr w:type="spellEnd"/>
          </w:p>
        </w:tc>
        <w:tc>
          <w:tcPr>
            <w:tcW w:w="8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C0C98D" w14:textId="784C848A" w:rsidR="00614B92" w:rsidRPr="00AA0701" w:rsidRDefault="00DB208F" w:rsidP="00AA0701">
            <w:pPr>
              <w:spacing w:after="120"/>
              <w:jc w:val="both"/>
              <w:rPr>
                <w:rFonts w:asciiTheme="majorHAnsi" w:hAnsiTheme="majorHAnsi"/>
                <w:sz w:val="22"/>
                <w:szCs w:val="22"/>
                <w:lang w:val="en-GB"/>
              </w:rPr>
            </w:pPr>
            <w:proofErr w:type="spellStart"/>
            <w:r w:rsidRPr="00AA0701">
              <w:rPr>
                <w:rFonts w:asciiTheme="majorHAnsi" w:hAnsiTheme="majorHAnsi"/>
                <w:sz w:val="22"/>
                <w:szCs w:val="22"/>
                <w:lang w:val="en-GB"/>
              </w:rPr>
              <w:t>onzas</w:t>
            </w:r>
            <w:proofErr w:type="spellEnd"/>
          </w:p>
        </w:tc>
        <w:tc>
          <w:tcPr>
            <w:tcW w:w="1007" w:type="dxa"/>
            <w:shd w:val="clear" w:color="auto" w:fill="D9D9D9"/>
            <w:vAlign w:val="center"/>
            <w:hideMark/>
          </w:tcPr>
          <w:p w14:paraId="5B00DEB5" w14:textId="279F81A0" w:rsidR="00614B92" w:rsidRPr="00AA0701" w:rsidRDefault="00614B92" w:rsidP="00AA0701">
            <w:pPr>
              <w:spacing w:after="120"/>
              <w:jc w:val="both"/>
              <w:rPr>
                <w:rFonts w:asciiTheme="majorHAnsi" w:hAnsiTheme="majorHAnsi"/>
                <w:sz w:val="22"/>
                <w:szCs w:val="22"/>
                <w:lang w:val="en-GB"/>
              </w:rPr>
            </w:pPr>
            <w:r w:rsidRPr="00AA0701">
              <w:rPr>
                <w:rFonts w:asciiTheme="majorHAnsi" w:hAnsiTheme="majorHAnsi"/>
                <w:sz w:val="22"/>
                <w:szCs w:val="22"/>
                <w:lang w:val="en-GB"/>
              </w:rPr>
              <w:t>186.9</w:t>
            </w:r>
            <w:r w:rsidR="00734E62" w:rsidRPr="00AA0701">
              <w:rPr>
                <w:rFonts w:asciiTheme="majorHAnsi" w:hAnsiTheme="majorHAnsi"/>
                <w:sz w:val="22"/>
                <w:szCs w:val="22"/>
                <w:lang w:val="en-GB"/>
              </w:rPr>
              <w:t>00</w:t>
            </w:r>
            <w:r w:rsidRPr="00AA0701">
              <w:rPr>
                <w:rFonts w:asciiTheme="majorHAnsi" w:hAnsiTheme="majorHAnsi"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1007" w:type="dxa"/>
            <w:vAlign w:val="center"/>
            <w:hideMark/>
          </w:tcPr>
          <w:p w14:paraId="4B6CB50D" w14:textId="08083753" w:rsidR="00614B92" w:rsidRPr="00AA0701" w:rsidRDefault="00614B92" w:rsidP="00AA0701">
            <w:pPr>
              <w:spacing w:after="120"/>
              <w:jc w:val="both"/>
              <w:rPr>
                <w:rFonts w:asciiTheme="majorHAnsi" w:hAnsiTheme="majorHAnsi"/>
                <w:sz w:val="22"/>
                <w:szCs w:val="22"/>
                <w:lang w:val="en-GB"/>
              </w:rPr>
            </w:pPr>
            <w:r w:rsidRPr="00AA0701">
              <w:rPr>
                <w:rFonts w:asciiTheme="majorHAnsi" w:hAnsiTheme="majorHAnsi"/>
                <w:sz w:val="22"/>
                <w:szCs w:val="22"/>
                <w:lang w:val="en-GB"/>
              </w:rPr>
              <w:t>209.1</w:t>
            </w:r>
            <w:r w:rsidR="00734E62" w:rsidRPr="00AA0701">
              <w:rPr>
                <w:rFonts w:asciiTheme="majorHAnsi" w:hAnsiTheme="majorHAnsi"/>
                <w:sz w:val="22"/>
                <w:szCs w:val="22"/>
                <w:lang w:val="en-GB"/>
              </w:rPr>
              <w:t>00</w:t>
            </w:r>
            <w:r w:rsidRPr="00AA0701">
              <w:rPr>
                <w:rFonts w:asciiTheme="majorHAnsi" w:hAnsiTheme="majorHAnsi"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246A8ADE" w14:textId="4FE88327" w:rsidR="00614B92" w:rsidRPr="00AA0701" w:rsidRDefault="00614B92" w:rsidP="00AA0701">
            <w:pPr>
              <w:spacing w:after="120"/>
              <w:jc w:val="both"/>
              <w:rPr>
                <w:rFonts w:asciiTheme="majorHAnsi" w:hAnsiTheme="majorHAnsi"/>
                <w:sz w:val="22"/>
                <w:szCs w:val="22"/>
                <w:lang w:val="en-GB"/>
              </w:rPr>
            </w:pPr>
            <w:r w:rsidRPr="00AA0701">
              <w:rPr>
                <w:rFonts w:asciiTheme="majorHAnsi" w:hAnsiTheme="majorHAnsi"/>
                <w:sz w:val="22"/>
                <w:szCs w:val="22"/>
                <w:lang w:val="en-GB"/>
              </w:rPr>
              <w:t>(10</w:t>
            </w:r>
            <w:r w:rsidR="0056018C" w:rsidRPr="00AA0701">
              <w:rPr>
                <w:rFonts w:asciiTheme="majorHAnsi" w:hAnsiTheme="majorHAnsi"/>
                <w:sz w:val="22"/>
                <w:szCs w:val="22"/>
                <w:lang w:val="en-GB"/>
              </w:rPr>
              <w:t>,</w:t>
            </w:r>
            <w:r w:rsidRPr="00AA0701">
              <w:rPr>
                <w:rFonts w:asciiTheme="majorHAnsi" w:hAnsiTheme="majorHAnsi"/>
                <w:sz w:val="22"/>
                <w:szCs w:val="22"/>
                <w:lang w:val="en-GB"/>
              </w:rPr>
              <w:t>6)</w:t>
            </w:r>
          </w:p>
        </w:tc>
        <w:tc>
          <w:tcPr>
            <w:tcW w:w="1007" w:type="dxa"/>
            <w:gridSpan w:val="2"/>
            <w:shd w:val="clear" w:color="auto" w:fill="D9D9D9"/>
            <w:vAlign w:val="center"/>
            <w:hideMark/>
          </w:tcPr>
          <w:p w14:paraId="265E23A4" w14:textId="443C012A" w:rsidR="00614B92" w:rsidRPr="00AA0701" w:rsidRDefault="00614B92" w:rsidP="00AA0701">
            <w:pPr>
              <w:spacing w:after="120"/>
              <w:jc w:val="both"/>
              <w:rPr>
                <w:rFonts w:asciiTheme="majorHAnsi" w:hAnsiTheme="majorHAnsi"/>
                <w:sz w:val="22"/>
                <w:szCs w:val="22"/>
                <w:lang w:val="en-GB"/>
              </w:rPr>
            </w:pPr>
            <w:r w:rsidRPr="00AA0701">
              <w:rPr>
                <w:rFonts w:asciiTheme="majorHAnsi" w:hAnsiTheme="majorHAnsi"/>
                <w:sz w:val="22"/>
                <w:szCs w:val="22"/>
                <w:lang w:val="en-GB"/>
              </w:rPr>
              <w:t>68.2</w:t>
            </w:r>
            <w:r w:rsidR="00C13819" w:rsidRPr="00AA0701">
              <w:rPr>
                <w:rFonts w:asciiTheme="majorHAnsi" w:hAnsiTheme="majorHAnsi"/>
                <w:sz w:val="22"/>
                <w:szCs w:val="22"/>
                <w:lang w:val="en-GB"/>
              </w:rPr>
              <w:t>00</w:t>
            </w:r>
            <w:r w:rsidRPr="00AA0701">
              <w:rPr>
                <w:rFonts w:asciiTheme="majorHAnsi" w:hAnsiTheme="majorHAnsi"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1013" w:type="dxa"/>
            <w:gridSpan w:val="2"/>
            <w:vAlign w:val="center"/>
            <w:hideMark/>
          </w:tcPr>
          <w:p w14:paraId="048A1EE0" w14:textId="5CCFBE92" w:rsidR="00614B92" w:rsidRPr="00AA0701" w:rsidRDefault="00614B92" w:rsidP="00AA0701">
            <w:pPr>
              <w:spacing w:after="120"/>
              <w:jc w:val="both"/>
              <w:rPr>
                <w:rFonts w:asciiTheme="majorHAnsi" w:hAnsiTheme="majorHAnsi"/>
                <w:sz w:val="22"/>
                <w:szCs w:val="22"/>
                <w:lang w:val="en-GB"/>
              </w:rPr>
            </w:pPr>
            <w:r w:rsidRPr="00AA0701">
              <w:rPr>
                <w:rFonts w:asciiTheme="majorHAnsi" w:hAnsiTheme="majorHAnsi"/>
                <w:sz w:val="22"/>
                <w:szCs w:val="22"/>
                <w:lang w:val="en-GB"/>
              </w:rPr>
              <w:t>51.8</w:t>
            </w:r>
            <w:r w:rsidR="00C13819" w:rsidRPr="00AA0701">
              <w:rPr>
                <w:rFonts w:asciiTheme="majorHAnsi" w:hAnsiTheme="majorHAnsi"/>
                <w:sz w:val="22"/>
                <w:szCs w:val="22"/>
                <w:lang w:val="en-GB"/>
              </w:rPr>
              <w:t>00</w:t>
            </w:r>
            <w:r w:rsidRPr="00AA0701">
              <w:rPr>
                <w:rFonts w:asciiTheme="majorHAnsi" w:hAnsiTheme="majorHAnsi"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1CF381D" w14:textId="65136AE9" w:rsidR="00614B92" w:rsidRPr="00AA0701" w:rsidRDefault="00614B92" w:rsidP="00AA0701">
            <w:pPr>
              <w:spacing w:after="120"/>
              <w:jc w:val="both"/>
              <w:rPr>
                <w:rFonts w:asciiTheme="majorHAnsi" w:hAnsiTheme="majorHAnsi"/>
                <w:sz w:val="22"/>
                <w:szCs w:val="22"/>
                <w:lang w:val="en-GB"/>
              </w:rPr>
            </w:pPr>
            <w:r w:rsidRPr="00AA0701">
              <w:rPr>
                <w:rFonts w:asciiTheme="majorHAnsi" w:hAnsiTheme="majorHAnsi"/>
                <w:sz w:val="22"/>
                <w:szCs w:val="22"/>
                <w:lang w:val="en-GB"/>
              </w:rPr>
              <w:t>31</w:t>
            </w:r>
            <w:r w:rsidR="0056018C" w:rsidRPr="00AA0701">
              <w:rPr>
                <w:rFonts w:asciiTheme="majorHAnsi" w:hAnsiTheme="majorHAnsi"/>
                <w:sz w:val="22"/>
                <w:szCs w:val="22"/>
                <w:lang w:val="en-GB"/>
              </w:rPr>
              <w:t>,</w:t>
            </w:r>
            <w:r w:rsidRPr="00AA0701">
              <w:rPr>
                <w:rFonts w:asciiTheme="majorHAnsi" w:hAnsiTheme="majorHAnsi"/>
                <w:sz w:val="22"/>
                <w:szCs w:val="22"/>
                <w:lang w:val="en-GB"/>
              </w:rPr>
              <w:t xml:space="preserve">7 </w:t>
            </w:r>
          </w:p>
        </w:tc>
      </w:tr>
      <w:tr w:rsidR="00734E62" w:rsidRPr="00614B92" w14:paraId="401B8E81" w14:textId="77777777" w:rsidTr="00AA0701">
        <w:trPr>
          <w:trHeight w:val="99"/>
        </w:trPr>
        <w:tc>
          <w:tcPr>
            <w:tcW w:w="33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D755AAF" w14:textId="38314DC9" w:rsidR="00614B92" w:rsidRPr="00AA0701" w:rsidRDefault="00AC1E51" w:rsidP="00AA0701">
            <w:pPr>
              <w:spacing w:after="80"/>
              <w:jc w:val="both"/>
              <w:rPr>
                <w:rFonts w:asciiTheme="majorHAnsi" w:hAnsiTheme="majorHAnsi"/>
                <w:sz w:val="22"/>
                <w:szCs w:val="22"/>
                <w:lang w:val="en-GB"/>
              </w:rPr>
            </w:pPr>
            <w:proofErr w:type="spellStart"/>
            <w:r w:rsidRPr="00AA0701">
              <w:rPr>
                <w:rFonts w:asciiTheme="majorHAnsi" w:hAnsiTheme="majorHAnsi"/>
                <w:sz w:val="22"/>
                <w:szCs w:val="22"/>
                <w:lang w:val="en-GB"/>
              </w:rPr>
              <w:t>P</w:t>
            </w:r>
            <w:r w:rsidR="00614B92" w:rsidRPr="00AA0701">
              <w:rPr>
                <w:rFonts w:asciiTheme="majorHAnsi" w:hAnsiTheme="majorHAnsi"/>
                <w:sz w:val="22"/>
                <w:szCs w:val="22"/>
                <w:lang w:val="en-GB"/>
              </w:rPr>
              <w:t>roduc</w:t>
            </w:r>
            <w:r w:rsidRPr="00AA0701">
              <w:rPr>
                <w:rFonts w:asciiTheme="majorHAnsi" w:hAnsiTheme="majorHAnsi"/>
                <w:sz w:val="22"/>
                <w:szCs w:val="22"/>
                <w:lang w:val="en-GB"/>
              </w:rPr>
              <w:t>c</w:t>
            </w:r>
            <w:r w:rsidR="00614B92" w:rsidRPr="00AA0701">
              <w:rPr>
                <w:rFonts w:asciiTheme="majorHAnsi" w:hAnsiTheme="majorHAnsi"/>
                <w:sz w:val="22"/>
                <w:szCs w:val="22"/>
                <w:lang w:val="en-GB"/>
              </w:rPr>
              <w:t>i</w:t>
            </w:r>
            <w:r w:rsidRPr="00AA0701">
              <w:rPr>
                <w:rFonts w:asciiTheme="majorHAnsi" w:hAnsiTheme="majorHAnsi"/>
                <w:sz w:val="22"/>
                <w:szCs w:val="22"/>
                <w:lang w:val="en-GB"/>
              </w:rPr>
              <w:t>ó</w:t>
            </w:r>
            <w:r w:rsidR="00614B92" w:rsidRPr="00AA0701">
              <w:rPr>
                <w:rFonts w:asciiTheme="majorHAnsi" w:hAnsiTheme="majorHAnsi"/>
                <w:sz w:val="22"/>
                <w:szCs w:val="22"/>
                <w:lang w:val="en-GB"/>
              </w:rPr>
              <w:t>n</w:t>
            </w:r>
            <w:proofErr w:type="spellEnd"/>
            <w:r w:rsidRPr="00AA0701">
              <w:rPr>
                <w:rFonts w:asciiTheme="majorHAnsi" w:hAnsiTheme="majorHAnsi"/>
                <w:sz w:val="22"/>
                <w:szCs w:val="22"/>
                <w:lang w:val="en-GB"/>
              </w:rPr>
              <w:t xml:space="preserve"> de </w:t>
            </w:r>
            <w:proofErr w:type="spellStart"/>
            <w:r w:rsidRPr="00AA0701">
              <w:rPr>
                <w:rFonts w:asciiTheme="majorHAnsi" w:hAnsiTheme="majorHAnsi"/>
                <w:sz w:val="22"/>
                <w:szCs w:val="22"/>
                <w:lang w:val="en-GB"/>
              </w:rPr>
              <w:t>molibdeno</w:t>
            </w:r>
            <w:proofErr w:type="spellEnd"/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24D5BF" w14:textId="5180866B" w:rsidR="00614B92" w:rsidRPr="00AA0701" w:rsidRDefault="00DB208F" w:rsidP="00AA0701">
            <w:pPr>
              <w:spacing w:after="120"/>
              <w:jc w:val="both"/>
              <w:rPr>
                <w:rFonts w:asciiTheme="majorHAnsi" w:hAnsiTheme="majorHAnsi"/>
                <w:sz w:val="22"/>
                <w:szCs w:val="22"/>
                <w:lang w:val="en-GB"/>
              </w:rPr>
            </w:pPr>
            <w:r w:rsidRPr="00AA0701">
              <w:rPr>
                <w:rFonts w:asciiTheme="majorHAnsi" w:hAnsiTheme="majorHAnsi"/>
                <w:sz w:val="22"/>
                <w:szCs w:val="22"/>
                <w:lang w:val="en-GB"/>
              </w:rPr>
              <w:t>tons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vAlign w:val="center"/>
            <w:hideMark/>
          </w:tcPr>
          <w:p w14:paraId="0228E911" w14:textId="25324BCA" w:rsidR="00614B92" w:rsidRPr="00AA0701" w:rsidRDefault="00614B92" w:rsidP="00AA0701">
            <w:pPr>
              <w:spacing w:after="120"/>
              <w:jc w:val="both"/>
              <w:rPr>
                <w:rFonts w:asciiTheme="majorHAnsi" w:hAnsiTheme="majorHAnsi"/>
                <w:sz w:val="22"/>
                <w:szCs w:val="22"/>
                <w:lang w:val="en-GB"/>
              </w:rPr>
            </w:pPr>
            <w:r w:rsidRPr="00AA0701">
              <w:rPr>
                <w:rFonts w:asciiTheme="majorHAnsi" w:hAnsiTheme="majorHAnsi"/>
                <w:sz w:val="22"/>
                <w:szCs w:val="22"/>
                <w:lang w:val="en-GB"/>
              </w:rPr>
              <w:t>10.7</w:t>
            </w:r>
            <w:r w:rsidR="00734E62" w:rsidRPr="00AA0701">
              <w:rPr>
                <w:rFonts w:asciiTheme="majorHAnsi" w:hAnsiTheme="majorHAnsi"/>
                <w:sz w:val="22"/>
                <w:szCs w:val="22"/>
                <w:lang w:val="en-GB"/>
              </w:rPr>
              <w:t>00</w:t>
            </w:r>
            <w:r w:rsidRPr="00AA0701">
              <w:rPr>
                <w:rFonts w:asciiTheme="majorHAnsi" w:hAnsiTheme="majorHAnsi"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681DB22" w14:textId="1921BA29" w:rsidR="00614B92" w:rsidRPr="00AA0701" w:rsidRDefault="00614B92" w:rsidP="00AA0701">
            <w:pPr>
              <w:spacing w:after="120"/>
              <w:jc w:val="both"/>
              <w:rPr>
                <w:rFonts w:asciiTheme="majorHAnsi" w:hAnsiTheme="majorHAnsi"/>
                <w:sz w:val="22"/>
                <w:szCs w:val="22"/>
                <w:lang w:val="en-GB"/>
              </w:rPr>
            </w:pPr>
            <w:r w:rsidRPr="00AA0701">
              <w:rPr>
                <w:rFonts w:asciiTheme="majorHAnsi" w:hAnsiTheme="majorHAnsi"/>
                <w:sz w:val="22"/>
                <w:szCs w:val="22"/>
                <w:lang w:val="en-GB"/>
              </w:rPr>
              <w:t>11.0</w:t>
            </w:r>
            <w:r w:rsidR="00734E62" w:rsidRPr="00AA0701">
              <w:rPr>
                <w:rFonts w:asciiTheme="majorHAnsi" w:hAnsiTheme="majorHAnsi"/>
                <w:sz w:val="22"/>
                <w:szCs w:val="22"/>
                <w:lang w:val="en-GB"/>
              </w:rPr>
              <w:t>00</w:t>
            </w:r>
            <w:r w:rsidRPr="00AA0701">
              <w:rPr>
                <w:rFonts w:asciiTheme="majorHAnsi" w:hAnsiTheme="majorHAnsi"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09CC4" w14:textId="5B9D96FB" w:rsidR="00614B92" w:rsidRPr="00AA0701" w:rsidRDefault="00614B92" w:rsidP="00AA0701">
            <w:pPr>
              <w:spacing w:after="120"/>
              <w:jc w:val="both"/>
              <w:rPr>
                <w:rFonts w:asciiTheme="majorHAnsi" w:hAnsiTheme="majorHAnsi"/>
                <w:sz w:val="22"/>
                <w:szCs w:val="22"/>
                <w:lang w:val="en-GB"/>
              </w:rPr>
            </w:pPr>
            <w:r w:rsidRPr="00AA0701">
              <w:rPr>
                <w:rFonts w:asciiTheme="majorHAnsi" w:hAnsiTheme="majorHAnsi"/>
                <w:sz w:val="22"/>
                <w:szCs w:val="22"/>
                <w:lang w:val="en-GB"/>
              </w:rPr>
              <w:t>(2</w:t>
            </w:r>
            <w:r w:rsidR="0056018C" w:rsidRPr="00AA0701">
              <w:rPr>
                <w:rFonts w:asciiTheme="majorHAnsi" w:hAnsiTheme="majorHAnsi"/>
                <w:sz w:val="22"/>
                <w:szCs w:val="22"/>
                <w:lang w:val="en-GB"/>
              </w:rPr>
              <w:t>,</w:t>
            </w:r>
            <w:r w:rsidRPr="00AA0701">
              <w:rPr>
                <w:rFonts w:asciiTheme="majorHAnsi" w:hAnsiTheme="majorHAnsi"/>
                <w:sz w:val="22"/>
                <w:szCs w:val="22"/>
                <w:lang w:val="en-GB"/>
              </w:rPr>
              <w:t>7)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vAlign w:val="center"/>
            <w:hideMark/>
          </w:tcPr>
          <w:p w14:paraId="6E4AEDE2" w14:textId="49275371" w:rsidR="00614B92" w:rsidRPr="00AA0701" w:rsidRDefault="00614B92" w:rsidP="00AA0701">
            <w:pPr>
              <w:spacing w:after="120"/>
              <w:jc w:val="both"/>
              <w:rPr>
                <w:rFonts w:asciiTheme="majorHAnsi" w:hAnsiTheme="majorHAnsi"/>
                <w:sz w:val="22"/>
                <w:szCs w:val="22"/>
                <w:lang w:val="en-GB"/>
              </w:rPr>
            </w:pPr>
            <w:r w:rsidRPr="00AA0701">
              <w:rPr>
                <w:rFonts w:asciiTheme="majorHAnsi" w:hAnsiTheme="majorHAnsi"/>
                <w:sz w:val="22"/>
                <w:szCs w:val="22"/>
                <w:lang w:val="en-GB"/>
              </w:rPr>
              <w:t>2.8</w:t>
            </w:r>
            <w:r w:rsidR="00C13819" w:rsidRPr="00AA0701">
              <w:rPr>
                <w:rFonts w:asciiTheme="majorHAnsi" w:hAnsiTheme="majorHAnsi"/>
                <w:sz w:val="22"/>
                <w:szCs w:val="22"/>
                <w:lang w:val="en-GB"/>
              </w:rPr>
              <w:t>00</w:t>
            </w:r>
            <w:r w:rsidRPr="00AA0701">
              <w:rPr>
                <w:rFonts w:asciiTheme="majorHAnsi" w:hAnsiTheme="majorHAnsi"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B94D97B" w14:textId="468447BE" w:rsidR="00614B92" w:rsidRPr="00AA0701" w:rsidRDefault="00614B92" w:rsidP="00AA0701">
            <w:pPr>
              <w:spacing w:after="120"/>
              <w:jc w:val="both"/>
              <w:rPr>
                <w:rFonts w:asciiTheme="majorHAnsi" w:hAnsiTheme="majorHAnsi"/>
                <w:sz w:val="22"/>
                <w:szCs w:val="22"/>
                <w:lang w:val="en-GB"/>
              </w:rPr>
            </w:pPr>
            <w:r w:rsidRPr="00AA0701">
              <w:rPr>
                <w:rFonts w:asciiTheme="majorHAnsi" w:hAnsiTheme="majorHAnsi"/>
                <w:sz w:val="22"/>
                <w:szCs w:val="22"/>
                <w:lang w:val="en-GB"/>
              </w:rPr>
              <w:t>2.7</w:t>
            </w:r>
            <w:r w:rsidR="00C13819" w:rsidRPr="00AA0701">
              <w:rPr>
                <w:rFonts w:asciiTheme="majorHAnsi" w:hAnsiTheme="majorHAnsi"/>
                <w:sz w:val="22"/>
                <w:szCs w:val="22"/>
                <w:lang w:val="en-GB"/>
              </w:rPr>
              <w:t>00</w:t>
            </w:r>
            <w:r w:rsidRPr="00AA0701">
              <w:rPr>
                <w:rFonts w:asciiTheme="majorHAnsi" w:hAnsiTheme="majorHAnsi"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8308E" w14:textId="5A6DD094" w:rsidR="00614B92" w:rsidRPr="00AA0701" w:rsidRDefault="00614B92" w:rsidP="00AA0701">
            <w:pPr>
              <w:spacing w:after="120"/>
              <w:jc w:val="both"/>
              <w:rPr>
                <w:rFonts w:asciiTheme="majorHAnsi" w:hAnsiTheme="majorHAnsi"/>
                <w:sz w:val="22"/>
                <w:szCs w:val="22"/>
                <w:lang w:val="en-GB"/>
              </w:rPr>
            </w:pPr>
            <w:r w:rsidRPr="00AA0701">
              <w:rPr>
                <w:rFonts w:asciiTheme="majorHAnsi" w:hAnsiTheme="majorHAnsi"/>
                <w:sz w:val="22"/>
                <w:szCs w:val="22"/>
                <w:lang w:val="en-GB"/>
              </w:rPr>
              <w:t>3</w:t>
            </w:r>
            <w:r w:rsidR="0056018C" w:rsidRPr="00AA0701">
              <w:rPr>
                <w:rFonts w:asciiTheme="majorHAnsi" w:hAnsiTheme="majorHAnsi"/>
                <w:sz w:val="22"/>
                <w:szCs w:val="22"/>
                <w:lang w:val="en-GB"/>
              </w:rPr>
              <w:t>,</w:t>
            </w:r>
            <w:r w:rsidRPr="00AA0701">
              <w:rPr>
                <w:rFonts w:asciiTheme="majorHAnsi" w:hAnsiTheme="majorHAnsi"/>
                <w:sz w:val="22"/>
                <w:szCs w:val="22"/>
                <w:lang w:val="en-GB"/>
              </w:rPr>
              <w:t xml:space="preserve">7 </w:t>
            </w:r>
          </w:p>
        </w:tc>
      </w:tr>
      <w:tr w:rsidR="00734E62" w:rsidRPr="00614B92" w14:paraId="700968AA" w14:textId="77777777" w:rsidTr="00AC1E51">
        <w:trPr>
          <w:trHeight w:val="20"/>
        </w:trPr>
        <w:tc>
          <w:tcPr>
            <w:tcW w:w="332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7C36B94F" w14:textId="58204DA7" w:rsidR="00614B92" w:rsidRPr="00AA0701" w:rsidRDefault="00614B92" w:rsidP="00AA0701">
            <w:pPr>
              <w:spacing w:after="80"/>
              <w:jc w:val="both"/>
              <w:rPr>
                <w:rFonts w:asciiTheme="majorHAnsi" w:hAnsiTheme="majorHAnsi"/>
                <w:sz w:val="22"/>
                <w:szCs w:val="22"/>
                <w:lang w:val="es-CL"/>
              </w:rPr>
            </w:pPr>
            <w:r w:rsidRPr="00AA0701">
              <w:rPr>
                <w:rFonts w:asciiTheme="majorHAnsi" w:hAnsiTheme="majorHAnsi"/>
                <w:sz w:val="22"/>
                <w:szCs w:val="22"/>
                <w:lang w:val="es-CL"/>
              </w:rPr>
              <w:t>Cost</w:t>
            </w:r>
            <w:r w:rsidR="00AC1E51" w:rsidRPr="00AA0701">
              <w:rPr>
                <w:rFonts w:asciiTheme="majorHAnsi" w:hAnsiTheme="majorHAnsi"/>
                <w:sz w:val="22"/>
                <w:szCs w:val="22"/>
                <w:lang w:val="es-CL"/>
              </w:rPr>
              <w:t>o antes de créditos por subproductos</w:t>
            </w:r>
            <w:r w:rsidRPr="00AA0701">
              <w:rPr>
                <w:rFonts w:asciiTheme="majorHAnsi" w:hAnsiTheme="majorHAnsi"/>
                <w:sz w:val="22"/>
                <w:szCs w:val="22"/>
                <w:lang w:val="es-CL"/>
              </w:rPr>
              <w:t xml:space="preserve"> 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7012B8" w14:textId="27642E5A" w:rsidR="00614B92" w:rsidRPr="00AA0701" w:rsidRDefault="00734E62" w:rsidP="00AA0701">
            <w:pPr>
              <w:spacing w:after="120"/>
              <w:jc w:val="both"/>
              <w:rPr>
                <w:rFonts w:asciiTheme="majorHAnsi" w:hAnsiTheme="majorHAnsi"/>
                <w:sz w:val="22"/>
                <w:szCs w:val="22"/>
                <w:lang w:val="en-GB"/>
              </w:rPr>
            </w:pPr>
            <w:r w:rsidRPr="00AA0701">
              <w:rPr>
                <w:rFonts w:asciiTheme="majorHAnsi" w:hAnsiTheme="majorHAnsi"/>
                <w:sz w:val="22"/>
                <w:szCs w:val="22"/>
                <w:lang w:val="en-GB"/>
              </w:rPr>
              <w:t>US</w:t>
            </w:r>
            <w:r w:rsidR="00614B92" w:rsidRPr="00AA0701">
              <w:rPr>
                <w:rFonts w:asciiTheme="majorHAnsi" w:hAnsiTheme="majorHAnsi"/>
                <w:sz w:val="22"/>
                <w:szCs w:val="22"/>
                <w:lang w:val="en-GB"/>
              </w:rPr>
              <w:t>$/lb</w:t>
            </w:r>
          </w:p>
        </w:tc>
        <w:tc>
          <w:tcPr>
            <w:tcW w:w="1007" w:type="dxa"/>
            <w:shd w:val="clear" w:color="auto" w:fill="D9D9D9"/>
            <w:vAlign w:val="center"/>
            <w:hideMark/>
          </w:tcPr>
          <w:p w14:paraId="188B02F9" w14:textId="1F9BFB31" w:rsidR="00614B92" w:rsidRPr="00AA0701" w:rsidRDefault="00614B92" w:rsidP="00AA0701">
            <w:pPr>
              <w:spacing w:after="120"/>
              <w:jc w:val="both"/>
              <w:rPr>
                <w:rFonts w:asciiTheme="majorHAnsi" w:hAnsiTheme="majorHAnsi"/>
                <w:sz w:val="22"/>
                <w:szCs w:val="22"/>
                <w:lang w:val="en-GB"/>
              </w:rPr>
            </w:pPr>
            <w:r w:rsidRPr="00AA0701">
              <w:rPr>
                <w:rFonts w:asciiTheme="majorHAnsi" w:hAnsiTheme="majorHAnsi"/>
                <w:sz w:val="22"/>
                <w:szCs w:val="22"/>
                <w:lang w:val="en-GB"/>
              </w:rPr>
              <w:t>2</w:t>
            </w:r>
            <w:r w:rsidR="00C13819" w:rsidRPr="00AA0701">
              <w:rPr>
                <w:rFonts w:asciiTheme="majorHAnsi" w:hAnsiTheme="majorHAnsi"/>
                <w:sz w:val="22"/>
                <w:szCs w:val="22"/>
                <w:lang w:val="en-GB"/>
              </w:rPr>
              <w:t>,</w:t>
            </w:r>
            <w:r w:rsidRPr="00AA0701">
              <w:rPr>
                <w:rFonts w:asciiTheme="majorHAnsi" w:hAnsiTheme="majorHAnsi"/>
                <w:sz w:val="22"/>
                <w:szCs w:val="22"/>
                <w:lang w:val="en-GB"/>
              </w:rPr>
              <w:t>37</w:t>
            </w:r>
          </w:p>
        </w:tc>
        <w:tc>
          <w:tcPr>
            <w:tcW w:w="1007" w:type="dxa"/>
            <w:vAlign w:val="center"/>
            <w:hideMark/>
          </w:tcPr>
          <w:p w14:paraId="27FDD40A" w14:textId="2C1E6C91" w:rsidR="00614B92" w:rsidRPr="00AA0701" w:rsidRDefault="00614B92" w:rsidP="00AA0701">
            <w:pPr>
              <w:spacing w:after="120"/>
              <w:jc w:val="both"/>
              <w:rPr>
                <w:rFonts w:asciiTheme="majorHAnsi" w:hAnsiTheme="majorHAnsi"/>
                <w:sz w:val="22"/>
                <w:szCs w:val="22"/>
                <w:lang w:val="en-GB"/>
              </w:rPr>
            </w:pPr>
            <w:r w:rsidRPr="00AA0701">
              <w:rPr>
                <w:rFonts w:asciiTheme="majorHAnsi" w:hAnsiTheme="majorHAnsi"/>
                <w:sz w:val="22"/>
                <w:szCs w:val="22"/>
                <w:lang w:val="en-GB"/>
              </w:rPr>
              <w:t>2</w:t>
            </w:r>
            <w:r w:rsidR="00C13819" w:rsidRPr="00AA0701">
              <w:rPr>
                <w:rFonts w:asciiTheme="majorHAnsi" w:hAnsiTheme="majorHAnsi"/>
                <w:sz w:val="22"/>
                <w:szCs w:val="22"/>
                <w:lang w:val="en-GB"/>
              </w:rPr>
              <w:t>,</w:t>
            </w:r>
            <w:r w:rsidRPr="00AA0701">
              <w:rPr>
                <w:rFonts w:asciiTheme="majorHAnsi" w:hAnsiTheme="majorHAnsi"/>
                <w:sz w:val="22"/>
                <w:szCs w:val="22"/>
                <w:lang w:val="en-GB"/>
              </w:rPr>
              <w:t>31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FBC4558" w14:textId="2E684C1B" w:rsidR="00614B92" w:rsidRPr="00AA0701" w:rsidRDefault="00614B92" w:rsidP="00AA0701">
            <w:pPr>
              <w:spacing w:after="120"/>
              <w:jc w:val="both"/>
              <w:rPr>
                <w:rFonts w:asciiTheme="majorHAnsi" w:hAnsiTheme="majorHAnsi"/>
                <w:sz w:val="22"/>
                <w:szCs w:val="22"/>
                <w:lang w:val="en-GB"/>
              </w:rPr>
            </w:pPr>
            <w:r w:rsidRPr="00AA0701">
              <w:rPr>
                <w:rFonts w:asciiTheme="majorHAnsi" w:hAnsiTheme="majorHAnsi"/>
                <w:sz w:val="22"/>
                <w:szCs w:val="22"/>
                <w:lang w:val="en-GB"/>
              </w:rPr>
              <w:t>2</w:t>
            </w:r>
            <w:r w:rsidR="0056018C" w:rsidRPr="00AA0701">
              <w:rPr>
                <w:rFonts w:asciiTheme="majorHAnsi" w:hAnsiTheme="majorHAnsi"/>
                <w:sz w:val="22"/>
                <w:szCs w:val="22"/>
                <w:lang w:val="en-GB"/>
              </w:rPr>
              <w:t>,</w:t>
            </w:r>
            <w:r w:rsidRPr="00AA0701">
              <w:rPr>
                <w:rFonts w:asciiTheme="majorHAnsi" w:hAnsiTheme="majorHAnsi"/>
                <w:sz w:val="22"/>
                <w:szCs w:val="22"/>
                <w:lang w:val="en-GB"/>
              </w:rPr>
              <w:t xml:space="preserve">6 </w:t>
            </w:r>
          </w:p>
        </w:tc>
        <w:tc>
          <w:tcPr>
            <w:tcW w:w="1007" w:type="dxa"/>
            <w:gridSpan w:val="2"/>
            <w:shd w:val="clear" w:color="auto" w:fill="D9D9D9"/>
            <w:vAlign w:val="center"/>
            <w:hideMark/>
          </w:tcPr>
          <w:p w14:paraId="04BD2647" w14:textId="6FF88713" w:rsidR="00614B92" w:rsidRPr="00AA0701" w:rsidRDefault="00614B92" w:rsidP="00AA0701">
            <w:pPr>
              <w:spacing w:after="120"/>
              <w:jc w:val="both"/>
              <w:rPr>
                <w:rFonts w:asciiTheme="majorHAnsi" w:hAnsiTheme="majorHAnsi"/>
                <w:sz w:val="22"/>
                <w:szCs w:val="22"/>
                <w:lang w:val="en-GB"/>
              </w:rPr>
            </w:pPr>
            <w:r w:rsidRPr="00AA0701">
              <w:rPr>
                <w:rFonts w:asciiTheme="majorHAnsi" w:hAnsiTheme="majorHAnsi"/>
                <w:sz w:val="22"/>
                <w:szCs w:val="22"/>
                <w:lang w:val="en-GB"/>
              </w:rPr>
              <w:t>2</w:t>
            </w:r>
            <w:r w:rsidR="00C13819" w:rsidRPr="00AA0701">
              <w:rPr>
                <w:rFonts w:asciiTheme="majorHAnsi" w:hAnsiTheme="majorHAnsi"/>
                <w:sz w:val="22"/>
                <w:szCs w:val="22"/>
                <w:lang w:val="en-GB"/>
              </w:rPr>
              <w:t>,</w:t>
            </w:r>
            <w:r w:rsidRPr="00AA0701">
              <w:rPr>
                <w:rFonts w:asciiTheme="majorHAnsi" w:hAnsiTheme="majorHAnsi"/>
                <w:sz w:val="22"/>
                <w:szCs w:val="22"/>
                <w:lang w:val="en-GB"/>
              </w:rPr>
              <w:t>01</w:t>
            </w:r>
          </w:p>
        </w:tc>
        <w:tc>
          <w:tcPr>
            <w:tcW w:w="1013" w:type="dxa"/>
            <w:gridSpan w:val="2"/>
            <w:vAlign w:val="center"/>
            <w:hideMark/>
          </w:tcPr>
          <w:p w14:paraId="67721515" w14:textId="26F02233" w:rsidR="00614B92" w:rsidRPr="00AA0701" w:rsidRDefault="00614B92" w:rsidP="00AA0701">
            <w:pPr>
              <w:spacing w:after="120"/>
              <w:jc w:val="both"/>
              <w:rPr>
                <w:rFonts w:asciiTheme="majorHAnsi" w:hAnsiTheme="majorHAnsi"/>
                <w:sz w:val="22"/>
                <w:szCs w:val="22"/>
                <w:lang w:val="en-GB"/>
              </w:rPr>
            </w:pPr>
            <w:r w:rsidRPr="00AA0701">
              <w:rPr>
                <w:rFonts w:asciiTheme="majorHAnsi" w:hAnsiTheme="majorHAnsi"/>
                <w:sz w:val="22"/>
                <w:szCs w:val="22"/>
                <w:lang w:val="en-GB"/>
              </w:rPr>
              <w:t>2</w:t>
            </w:r>
            <w:r w:rsidR="00C13819" w:rsidRPr="00AA0701">
              <w:rPr>
                <w:rFonts w:asciiTheme="majorHAnsi" w:hAnsiTheme="majorHAnsi"/>
                <w:sz w:val="22"/>
                <w:szCs w:val="22"/>
                <w:lang w:val="en-GB"/>
              </w:rPr>
              <w:t>,</w:t>
            </w:r>
            <w:r w:rsidRPr="00AA0701">
              <w:rPr>
                <w:rFonts w:asciiTheme="majorHAnsi" w:hAnsiTheme="majorHAnsi"/>
                <w:sz w:val="22"/>
                <w:szCs w:val="22"/>
                <w:lang w:val="en-GB"/>
              </w:rPr>
              <w:t>33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E9FB5AD" w14:textId="1802D739" w:rsidR="00614B92" w:rsidRPr="00AA0701" w:rsidRDefault="00614B92" w:rsidP="00AA0701">
            <w:pPr>
              <w:spacing w:after="120"/>
              <w:jc w:val="both"/>
              <w:rPr>
                <w:rFonts w:asciiTheme="majorHAnsi" w:hAnsiTheme="majorHAnsi"/>
                <w:sz w:val="22"/>
                <w:szCs w:val="22"/>
                <w:lang w:val="en-GB"/>
              </w:rPr>
            </w:pPr>
            <w:r w:rsidRPr="00AA0701">
              <w:rPr>
                <w:rFonts w:asciiTheme="majorHAnsi" w:hAnsiTheme="majorHAnsi"/>
                <w:sz w:val="22"/>
                <w:szCs w:val="22"/>
                <w:lang w:val="en-GB"/>
              </w:rPr>
              <w:t>(13</w:t>
            </w:r>
            <w:r w:rsidR="00C13819" w:rsidRPr="00AA0701">
              <w:rPr>
                <w:rFonts w:asciiTheme="majorHAnsi" w:hAnsiTheme="majorHAnsi"/>
                <w:sz w:val="22"/>
                <w:szCs w:val="22"/>
                <w:lang w:val="en-GB"/>
              </w:rPr>
              <w:t>,</w:t>
            </w:r>
            <w:r w:rsidRPr="00AA0701">
              <w:rPr>
                <w:rFonts w:asciiTheme="majorHAnsi" w:hAnsiTheme="majorHAnsi"/>
                <w:sz w:val="22"/>
                <w:szCs w:val="22"/>
                <w:lang w:val="en-GB"/>
              </w:rPr>
              <w:t>7)</w:t>
            </w:r>
          </w:p>
        </w:tc>
      </w:tr>
      <w:tr w:rsidR="00734E62" w:rsidRPr="00614B92" w14:paraId="567168CB" w14:textId="77777777" w:rsidTr="00AC1E51">
        <w:trPr>
          <w:trHeight w:val="20"/>
        </w:trPr>
        <w:tc>
          <w:tcPr>
            <w:tcW w:w="33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4013227" w14:textId="50DAE56A" w:rsidR="00614B92" w:rsidRPr="00AA0701" w:rsidRDefault="00AC1E51" w:rsidP="00AA0701">
            <w:pPr>
              <w:spacing w:after="80"/>
              <w:jc w:val="both"/>
              <w:rPr>
                <w:rFonts w:asciiTheme="majorHAnsi" w:hAnsiTheme="majorHAnsi"/>
                <w:sz w:val="22"/>
                <w:szCs w:val="22"/>
                <w:lang w:val="en-GB"/>
              </w:rPr>
            </w:pPr>
            <w:r w:rsidRPr="00AA0701">
              <w:rPr>
                <w:rFonts w:asciiTheme="majorHAnsi" w:hAnsiTheme="majorHAnsi"/>
                <w:sz w:val="22"/>
                <w:szCs w:val="22"/>
                <w:lang w:val="en-GB"/>
              </w:rPr>
              <w:t>C</w:t>
            </w:r>
            <w:r w:rsidR="00614B92" w:rsidRPr="00AA0701">
              <w:rPr>
                <w:rFonts w:asciiTheme="majorHAnsi" w:hAnsiTheme="majorHAnsi"/>
                <w:sz w:val="22"/>
                <w:szCs w:val="22"/>
                <w:lang w:val="en-GB"/>
              </w:rPr>
              <w:t>ost</w:t>
            </w:r>
            <w:r w:rsidRPr="00AA0701">
              <w:rPr>
                <w:rFonts w:asciiTheme="majorHAnsi" w:hAnsiTheme="majorHAnsi"/>
                <w:sz w:val="22"/>
                <w:szCs w:val="22"/>
                <w:lang w:val="en-GB"/>
              </w:rPr>
              <w:t xml:space="preserve">o </w:t>
            </w:r>
            <w:proofErr w:type="spellStart"/>
            <w:r w:rsidRPr="00AA0701">
              <w:rPr>
                <w:rFonts w:asciiTheme="majorHAnsi" w:hAnsiTheme="majorHAnsi"/>
                <w:sz w:val="22"/>
                <w:szCs w:val="22"/>
                <w:lang w:val="en-GB"/>
              </w:rPr>
              <w:t>neto</w:t>
            </w:r>
            <w:proofErr w:type="spellEnd"/>
            <w:r w:rsidRPr="00AA0701">
              <w:rPr>
                <w:rFonts w:asciiTheme="majorHAnsi" w:hAnsiTheme="majorHAnsi"/>
                <w:sz w:val="22"/>
                <w:szCs w:val="22"/>
                <w:lang w:val="en-GB"/>
              </w:rPr>
              <w:t xml:space="preserve"> de </w:t>
            </w:r>
            <w:proofErr w:type="spellStart"/>
            <w:r w:rsidRPr="00AA0701">
              <w:rPr>
                <w:rFonts w:asciiTheme="majorHAnsi" w:hAnsiTheme="majorHAnsi"/>
                <w:sz w:val="22"/>
                <w:szCs w:val="22"/>
                <w:lang w:val="en-GB"/>
              </w:rPr>
              <w:t>caja</w:t>
            </w:r>
            <w:proofErr w:type="spellEnd"/>
            <w:r w:rsidR="00614B92" w:rsidRPr="00AA0701">
              <w:rPr>
                <w:rFonts w:asciiTheme="majorHAnsi" w:hAnsiTheme="majorHAnsi"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EDC754" w14:textId="0F4615C7" w:rsidR="00614B92" w:rsidRPr="00AA0701" w:rsidRDefault="00734E62" w:rsidP="00AA0701">
            <w:pPr>
              <w:spacing w:after="120"/>
              <w:jc w:val="both"/>
              <w:rPr>
                <w:rFonts w:asciiTheme="majorHAnsi" w:hAnsiTheme="majorHAnsi"/>
                <w:sz w:val="22"/>
                <w:szCs w:val="22"/>
                <w:lang w:val="en-GB"/>
              </w:rPr>
            </w:pPr>
            <w:r w:rsidRPr="00AA0701">
              <w:rPr>
                <w:rFonts w:asciiTheme="majorHAnsi" w:hAnsiTheme="majorHAnsi"/>
                <w:sz w:val="22"/>
                <w:szCs w:val="22"/>
                <w:lang w:val="en-GB"/>
              </w:rPr>
              <w:t>US</w:t>
            </w:r>
            <w:r w:rsidR="00614B92" w:rsidRPr="00AA0701">
              <w:rPr>
                <w:rFonts w:asciiTheme="majorHAnsi" w:hAnsiTheme="majorHAnsi"/>
                <w:sz w:val="22"/>
                <w:szCs w:val="22"/>
                <w:lang w:val="en-GB"/>
              </w:rPr>
              <w:t>$/lb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vAlign w:val="center"/>
            <w:hideMark/>
          </w:tcPr>
          <w:p w14:paraId="3904AE18" w14:textId="76B0FC12" w:rsidR="00614B92" w:rsidRPr="00AA0701" w:rsidRDefault="00614B92" w:rsidP="00AA0701">
            <w:pPr>
              <w:spacing w:after="120"/>
              <w:jc w:val="both"/>
              <w:rPr>
                <w:rFonts w:asciiTheme="majorHAnsi" w:hAnsiTheme="majorHAnsi"/>
                <w:sz w:val="22"/>
                <w:szCs w:val="22"/>
                <w:lang w:val="en-GB"/>
              </w:rPr>
            </w:pPr>
            <w:r w:rsidRPr="00AA0701">
              <w:rPr>
                <w:rFonts w:asciiTheme="majorHAnsi" w:hAnsiTheme="majorHAnsi"/>
                <w:sz w:val="22"/>
                <w:szCs w:val="22"/>
                <w:lang w:val="en-GB"/>
              </w:rPr>
              <w:t>1</w:t>
            </w:r>
            <w:r w:rsidR="00C13819" w:rsidRPr="00AA0701">
              <w:rPr>
                <w:rFonts w:asciiTheme="majorHAnsi" w:hAnsiTheme="majorHAnsi"/>
                <w:sz w:val="22"/>
                <w:szCs w:val="22"/>
                <w:lang w:val="en-GB"/>
              </w:rPr>
              <w:t>,</w:t>
            </w:r>
            <w:r w:rsidRPr="00AA0701">
              <w:rPr>
                <w:rFonts w:asciiTheme="majorHAnsi" w:hAnsiTheme="majorHAnsi"/>
                <w:sz w:val="22"/>
                <w:szCs w:val="22"/>
                <w:lang w:val="en-GB"/>
              </w:rPr>
              <w:t>64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3979AA0" w14:textId="339AFA34" w:rsidR="00614B92" w:rsidRPr="00AA0701" w:rsidRDefault="00614B92" w:rsidP="00AA0701">
            <w:pPr>
              <w:spacing w:after="120"/>
              <w:jc w:val="both"/>
              <w:rPr>
                <w:rFonts w:asciiTheme="majorHAnsi" w:hAnsiTheme="majorHAnsi"/>
                <w:sz w:val="22"/>
                <w:szCs w:val="22"/>
                <w:lang w:val="en-GB"/>
              </w:rPr>
            </w:pPr>
            <w:r w:rsidRPr="00AA0701">
              <w:rPr>
                <w:rFonts w:asciiTheme="majorHAnsi" w:hAnsiTheme="majorHAnsi"/>
                <w:sz w:val="22"/>
                <w:szCs w:val="22"/>
                <w:lang w:val="en-GB"/>
              </w:rPr>
              <w:t>1</w:t>
            </w:r>
            <w:r w:rsidR="00C13819" w:rsidRPr="00AA0701">
              <w:rPr>
                <w:rFonts w:asciiTheme="majorHAnsi" w:hAnsiTheme="majorHAnsi"/>
                <w:sz w:val="22"/>
                <w:szCs w:val="22"/>
                <w:lang w:val="en-GB"/>
              </w:rPr>
              <w:t>,</w:t>
            </w:r>
            <w:r w:rsidRPr="00AA0701">
              <w:rPr>
                <w:rFonts w:asciiTheme="majorHAnsi" w:hAnsiTheme="majorHAnsi"/>
                <w:sz w:val="22"/>
                <w:szCs w:val="22"/>
                <w:lang w:val="en-GB"/>
              </w:rPr>
              <w:t>61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39FAC" w14:textId="153E1AE1" w:rsidR="00614B92" w:rsidRPr="00AA0701" w:rsidRDefault="00614B92" w:rsidP="00AA0701">
            <w:pPr>
              <w:spacing w:after="120"/>
              <w:jc w:val="both"/>
              <w:rPr>
                <w:rFonts w:asciiTheme="majorHAnsi" w:hAnsiTheme="majorHAnsi"/>
                <w:sz w:val="22"/>
                <w:szCs w:val="22"/>
                <w:lang w:val="en-GB"/>
              </w:rPr>
            </w:pPr>
            <w:r w:rsidRPr="00AA0701">
              <w:rPr>
                <w:rFonts w:asciiTheme="majorHAnsi" w:hAnsiTheme="majorHAnsi"/>
                <w:sz w:val="22"/>
                <w:szCs w:val="22"/>
                <w:lang w:val="en-GB"/>
              </w:rPr>
              <w:t>1</w:t>
            </w:r>
            <w:r w:rsidR="0056018C" w:rsidRPr="00AA0701">
              <w:rPr>
                <w:rFonts w:asciiTheme="majorHAnsi" w:hAnsiTheme="majorHAnsi"/>
                <w:sz w:val="22"/>
                <w:szCs w:val="22"/>
                <w:lang w:val="en-GB"/>
              </w:rPr>
              <w:t>,</w:t>
            </w:r>
            <w:r w:rsidRPr="00AA0701">
              <w:rPr>
                <w:rFonts w:asciiTheme="majorHAnsi" w:hAnsiTheme="majorHAnsi"/>
                <w:sz w:val="22"/>
                <w:szCs w:val="22"/>
                <w:lang w:val="en-GB"/>
              </w:rPr>
              <w:t xml:space="preserve">9 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vAlign w:val="center"/>
            <w:hideMark/>
          </w:tcPr>
          <w:p w14:paraId="0DE1887E" w14:textId="6651CE86" w:rsidR="00614B92" w:rsidRPr="00AA0701" w:rsidRDefault="00614B92" w:rsidP="00AA0701">
            <w:pPr>
              <w:spacing w:after="120"/>
              <w:jc w:val="both"/>
              <w:rPr>
                <w:rFonts w:asciiTheme="majorHAnsi" w:hAnsiTheme="majorHAnsi"/>
                <w:sz w:val="22"/>
                <w:szCs w:val="22"/>
                <w:lang w:val="en-GB"/>
              </w:rPr>
            </w:pPr>
            <w:r w:rsidRPr="00AA0701">
              <w:rPr>
                <w:rFonts w:asciiTheme="majorHAnsi" w:hAnsiTheme="majorHAnsi"/>
                <w:sz w:val="22"/>
                <w:szCs w:val="22"/>
                <w:lang w:val="en-GB"/>
              </w:rPr>
              <w:t>1</w:t>
            </w:r>
            <w:r w:rsidR="00C13819" w:rsidRPr="00AA0701">
              <w:rPr>
                <w:rFonts w:asciiTheme="majorHAnsi" w:hAnsiTheme="majorHAnsi"/>
                <w:sz w:val="22"/>
                <w:szCs w:val="22"/>
                <w:lang w:val="en-GB"/>
              </w:rPr>
              <w:t>,</w:t>
            </w:r>
            <w:r w:rsidRPr="00AA0701">
              <w:rPr>
                <w:rFonts w:asciiTheme="majorHAnsi" w:hAnsiTheme="majorHAnsi"/>
                <w:sz w:val="22"/>
                <w:szCs w:val="22"/>
                <w:lang w:val="en-GB"/>
              </w:rPr>
              <w:t>23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03DF8AE" w14:textId="48120499" w:rsidR="00614B92" w:rsidRPr="00AA0701" w:rsidRDefault="00614B92" w:rsidP="00AA0701">
            <w:pPr>
              <w:spacing w:after="120"/>
              <w:jc w:val="both"/>
              <w:rPr>
                <w:rFonts w:asciiTheme="majorHAnsi" w:hAnsiTheme="majorHAnsi"/>
                <w:sz w:val="22"/>
                <w:szCs w:val="22"/>
                <w:lang w:val="en-GB"/>
              </w:rPr>
            </w:pPr>
            <w:r w:rsidRPr="00AA0701">
              <w:rPr>
                <w:rFonts w:asciiTheme="majorHAnsi" w:hAnsiTheme="majorHAnsi"/>
                <w:sz w:val="22"/>
                <w:szCs w:val="22"/>
                <w:lang w:val="en-GB"/>
              </w:rPr>
              <w:t>1</w:t>
            </w:r>
            <w:r w:rsidR="00C13819" w:rsidRPr="00AA0701">
              <w:rPr>
                <w:rFonts w:asciiTheme="majorHAnsi" w:hAnsiTheme="majorHAnsi"/>
                <w:sz w:val="22"/>
                <w:szCs w:val="22"/>
                <w:lang w:val="en-GB"/>
              </w:rPr>
              <w:t>,</w:t>
            </w:r>
            <w:r w:rsidRPr="00AA0701">
              <w:rPr>
                <w:rFonts w:asciiTheme="majorHAnsi" w:hAnsiTheme="majorHAnsi"/>
                <w:sz w:val="22"/>
                <w:szCs w:val="22"/>
                <w:lang w:val="en-GB"/>
              </w:rPr>
              <w:t>62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9F9D1" w14:textId="75AD2977" w:rsidR="00614B92" w:rsidRPr="00AA0701" w:rsidRDefault="00614B92" w:rsidP="00AA0701">
            <w:pPr>
              <w:spacing w:after="120"/>
              <w:jc w:val="both"/>
              <w:rPr>
                <w:rFonts w:asciiTheme="majorHAnsi" w:hAnsiTheme="majorHAnsi"/>
                <w:sz w:val="22"/>
                <w:szCs w:val="22"/>
                <w:lang w:val="en-GB"/>
              </w:rPr>
            </w:pPr>
            <w:r w:rsidRPr="00AA0701">
              <w:rPr>
                <w:rFonts w:asciiTheme="majorHAnsi" w:hAnsiTheme="majorHAnsi"/>
                <w:sz w:val="22"/>
                <w:szCs w:val="22"/>
                <w:lang w:val="en-GB"/>
              </w:rPr>
              <w:t>(24</w:t>
            </w:r>
            <w:r w:rsidR="00C13819" w:rsidRPr="00AA0701">
              <w:rPr>
                <w:rFonts w:asciiTheme="majorHAnsi" w:hAnsiTheme="majorHAnsi"/>
                <w:sz w:val="22"/>
                <w:szCs w:val="22"/>
                <w:lang w:val="en-GB"/>
              </w:rPr>
              <w:t>,</w:t>
            </w:r>
            <w:r w:rsidRPr="00AA0701">
              <w:rPr>
                <w:rFonts w:asciiTheme="majorHAnsi" w:hAnsiTheme="majorHAnsi"/>
                <w:sz w:val="22"/>
                <w:szCs w:val="22"/>
                <w:lang w:val="en-GB"/>
              </w:rPr>
              <w:t>1)</w:t>
            </w:r>
          </w:p>
        </w:tc>
      </w:tr>
    </w:tbl>
    <w:p w14:paraId="104238F8" w14:textId="77777777" w:rsidR="00614B92" w:rsidRPr="002F583C" w:rsidRDefault="00614B92" w:rsidP="002F583C">
      <w:pPr>
        <w:spacing w:after="120"/>
        <w:jc w:val="both"/>
        <w:rPr>
          <w:rFonts w:asciiTheme="majorHAnsi" w:hAnsiTheme="majorHAnsi"/>
          <w:lang w:val="es-CL"/>
        </w:rPr>
      </w:pPr>
    </w:p>
    <w:p w14:paraId="4EA66275" w14:textId="7C924E8C" w:rsidR="001360EC" w:rsidRDefault="00A55C89" w:rsidP="001B215E">
      <w:pPr>
        <w:spacing w:after="120"/>
        <w:jc w:val="center"/>
      </w:pPr>
      <w:r w:rsidRPr="00CF5D37">
        <w:rPr>
          <w:rFonts w:asciiTheme="majorHAnsi" w:hAnsiTheme="majorHAnsi"/>
          <w:b/>
          <w:lang w:val="es-CL"/>
        </w:rPr>
        <w:t>GERENCIA DE COMUNICACIONES</w:t>
      </w:r>
    </w:p>
    <w:sectPr w:rsidR="001360EC" w:rsidSect="006F5EA2">
      <w:headerReference w:type="even" r:id="rId11"/>
      <w:headerReference w:type="default" r:id="rId12"/>
      <w:footerReference w:type="even" r:id="rId13"/>
      <w:footerReference w:type="default" r:id="rId14"/>
      <w:pgSz w:w="12240" w:h="15840"/>
      <w:pgMar w:top="705" w:right="1134" w:bottom="1134" w:left="1134" w:header="426" w:footer="13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BF9612" w14:textId="77777777" w:rsidR="00081486" w:rsidRDefault="00081486" w:rsidP="00242EE2">
      <w:r>
        <w:separator/>
      </w:r>
    </w:p>
  </w:endnote>
  <w:endnote w:type="continuationSeparator" w:id="0">
    <w:p w14:paraId="38C36153" w14:textId="77777777" w:rsidR="00081486" w:rsidRDefault="00081486" w:rsidP="00242E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113454" w14:textId="77777777" w:rsidR="00D5484F" w:rsidRDefault="006A03C3">
    <w:pPr>
      <w:pStyle w:val="Piedepgina"/>
    </w:pPr>
    <w:sdt>
      <w:sdtPr>
        <w:id w:val="864954350"/>
        <w:temporary/>
        <w:showingPlcHdr/>
      </w:sdtPr>
      <w:sdtEndPr/>
      <w:sdtContent>
        <w:r w:rsidR="00D5484F">
          <w:rPr>
            <w:lang w:val="es-ES"/>
          </w:rPr>
          <w:t>[Escriba texto]</w:t>
        </w:r>
      </w:sdtContent>
    </w:sdt>
    <w:r w:rsidR="00D5484F">
      <w:ptab w:relativeTo="margin" w:alignment="center" w:leader="none"/>
    </w:r>
    <w:sdt>
      <w:sdtPr>
        <w:id w:val="869498041"/>
        <w:temporary/>
        <w:showingPlcHdr/>
      </w:sdtPr>
      <w:sdtEndPr/>
      <w:sdtContent>
        <w:r w:rsidR="00D5484F">
          <w:rPr>
            <w:lang w:val="es-ES"/>
          </w:rPr>
          <w:t>[Escriba texto]</w:t>
        </w:r>
      </w:sdtContent>
    </w:sdt>
    <w:r w:rsidR="00D5484F">
      <w:ptab w:relativeTo="margin" w:alignment="right" w:leader="none"/>
    </w:r>
    <w:sdt>
      <w:sdtPr>
        <w:id w:val="586508866"/>
        <w:temporary/>
        <w:showingPlcHdr/>
      </w:sdtPr>
      <w:sdtEndPr/>
      <w:sdtContent>
        <w:r w:rsidR="00D5484F">
          <w:rPr>
            <w:lang w:val="es-ES"/>
          </w:rPr>
          <w:t>[Escriba texto]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9F3E1B" w14:textId="77777777" w:rsidR="00D5484F" w:rsidRDefault="00D5484F" w:rsidP="009D1750">
    <w:pPr>
      <w:pStyle w:val="Piedepgina"/>
      <w:ind w:left="-1701" w:firstLine="141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8C7DA3" w14:textId="77777777" w:rsidR="00081486" w:rsidRDefault="00081486" w:rsidP="00242EE2">
      <w:r>
        <w:separator/>
      </w:r>
    </w:p>
  </w:footnote>
  <w:footnote w:type="continuationSeparator" w:id="0">
    <w:p w14:paraId="4F34C5E5" w14:textId="77777777" w:rsidR="00081486" w:rsidRDefault="00081486" w:rsidP="00242E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8C6C89" w14:textId="77777777" w:rsidR="00D5484F" w:rsidRDefault="006A03C3">
    <w:pPr>
      <w:pStyle w:val="Encabezado"/>
    </w:pPr>
    <w:sdt>
      <w:sdtPr>
        <w:id w:val="-639726123"/>
        <w:placeholder>
          <w:docPart w:val="DC8B9EF95BD6EE4188FBD660E12A611C"/>
        </w:placeholder>
        <w:temporary/>
        <w:showingPlcHdr/>
      </w:sdtPr>
      <w:sdtEndPr/>
      <w:sdtContent>
        <w:r w:rsidR="00D5484F">
          <w:rPr>
            <w:lang w:val="es-ES"/>
          </w:rPr>
          <w:t>[Escriba texto]</w:t>
        </w:r>
      </w:sdtContent>
    </w:sdt>
    <w:r w:rsidR="00D5484F">
      <w:ptab w:relativeTo="margin" w:alignment="center" w:leader="none"/>
    </w:r>
    <w:sdt>
      <w:sdtPr>
        <w:id w:val="2030371397"/>
        <w:placeholder>
          <w:docPart w:val="D97AD44C4EC8E6458132BE32CACE2231"/>
        </w:placeholder>
        <w:temporary/>
        <w:showingPlcHdr/>
      </w:sdtPr>
      <w:sdtEndPr/>
      <w:sdtContent>
        <w:r w:rsidR="00D5484F">
          <w:rPr>
            <w:lang w:val="es-ES"/>
          </w:rPr>
          <w:t>[Escriba texto]</w:t>
        </w:r>
      </w:sdtContent>
    </w:sdt>
    <w:r w:rsidR="00D5484F">
      <w:ptab w:relativeTo="margin" w:alignment="right" w:leader="none"/>
    </w:r>
    <w:sdt>
      <w:sdtPr>
        <w:id w:val="1415207078"/>
        <w:placeholder>
          <w:docPart w:val="E3693006B084AC499F211AC1186E7C2E"/>
        </w:placeholder>
        <w:temporary/>
        <w:showingPlcHdr/>
      </w:sdtPr>
      <w:sdtEndPr/>
      <w:sdtContent>
        <w:r w:rsidR="00D5484F">
          <w:rPr>
            <w:lang w:val="es-ES"/>
          </w:rPr>
          <w:t>[Escriba texto]</w:t>
        </w:r>
      </w:sdtContent>
    </w:sdt>
  </w:p>
  <w:p w14:paraId="392C89FA" w14:textId="77777777" w:rsidR="00D5484F" w:rsidRDefault="00D5484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8C1900" w14:textId="77777777" w:rsidR="00D5484F" w:rsidRPr="00242EE2" w:rsidRDefault="00D5484F" w:rsidP="009D1750">
    <w:pPr>
      <w:pStyle w:val="Encabezado"/>
      <w:ind w:left="-1134" w:firstLine="850"/>
    </w:pPr>
    <w:r>
      <w:rPr>
        <w:noProof/>
        <w:lang w:val="es-CL" w:eastAsia="es-CL"/>
      </w:rPr>
      <w:drawing>
        <wp:inline distT="0" distB="0" distL="0" distR="0" wp14:anchorId="112C84B8" wp14:editId="73EC3958">
          <wp:extent cx="1764275" cy="717764"/>
          <wp:effectExtent l="0" t="0" r="0" b="0"/>
          <wp:docPr id="4" name="Logo_Hoja car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Hoja cart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4275" cy="7177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417394"/>
    <w:multiLevelType w:val="hybridMultilevel"/>
    <w:tmpl w:val="6E4E05F0"/>
    <w:lvl w:ilvl="0" w:tplc="271A7C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D7ACFF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A8A89B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2A256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19C24D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3E293F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32475C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A0AB22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6A40CD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3E3A6856"/>
    <w:multiLevelType w:val="hybridMultilevel"/>
    <w:tmpl w:val="4B22CF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7B6BD9"/>
    <w:multiLevelType w:val="hybridMultilevel"/>
    <w:tmpl w:val="7B3659D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3D7A41"/>
    <w:multiLevelType w:val="hybridMultilevel"/>
    <w:tmpl w:val="DAAC982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155C86"/>
    <w:multiLevelType w:val="hybridMultilevel"/>
    <w:tmpl w:val="839C803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F34D93"/>
    <w:multiLevelType w:val="hybridMultilevel"/>
    <w:tmpl w:val="E5E401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5646636">
    <w:abstractNumId w:val="4"/>
  </w:num>
  <w:num w:numId="2" w16cid:durableId="719742880">
    <w:abstractNumId w:val="2"/>
  </w:num>
  <w:num w:numId="3" w16cid:durableId="303511563">
    <w:abstractNumId w:val="3"/>
  </w:num>
  <w:num w:numId="4" w16cid:durableId="529682927">
    <w:abstractNumId w:val="0"/>
  </w:num>
  <w:num w:numId="5" w16cid:durableId="1051806767">
    <w:abstractNumId w:val="1"/>
  </w:num>
  <w:num w:numId="6" w16cid:durableId="1844663427">
    <w:abstractNumId w:val="5"/>
  </w:num>
  <w:num w:numId="7" w16cid:durableId="1991472537">
    <w:abstractNumId w:val="5"/>
  </w:num>
  <w:num w:numId="8" w16cid:durableId="1886485610">
    <w:abstractNumId w:val="5"/>
  </w:num>
  <w:num w:numId="9" w16cid:durableId="11774970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61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2EE2"/>
    <w:rsid w:val="00004ECB"/>
    <w:rsid w:val="00010CC9"/>
    <w:rsid w:val="000153F8"/>
    <w:rsid w:val="000339F7"/>
    <w:rsid w:val="00034A44"/>
    <w:rsid w:val="00043B8B"/>
    <w:rsid w:val="00045481"/>
    <w:rsid w:val="00055D2E"/>
    <w:rsid w:val="000564F6"/>
    <w:rsid w:val="000632E1"/>
    <w:rsid w:val="0007688D"/>
    <w:rsid w:val="00077328"/>
    <w:rsid w:val="00081486"/>
    <w:rsid w:val="00087445"/>
    <w:rsid w:val="00091804"/>
    <w:rsid w:val="000956CF"/>
    <w:rsid w:val="00096708"/>
    <w:rsid w:val="000A088E"/>
    <w:rsid w:val="000A243F"/>
    <w:rsid w:val="000A5D86"/>
    <w:rsid w:val="000C246F"/>
    <w:rsid w:val="000C3C8F"/>
    <w:rsid w:val="000C59C0"/>
    <w:rsid w:val="000C719F"/>
    <w:rsid w:val="000C7933"/>
    <w:rsid w:val="00105003"/>
    <w:rsid w:val="0010511F"/>
    <w:rsid w:val="00106F46"/>
    <w:rsid w:val="00116D23"/>
    <w:rsid w:val="00126D87"/>
    <w:rsid w:val="001352A9"/>
    <w:rsid w:val="001360EC"/>
    <w:rsid w:val="00142391"/>
    <w:rsid w:val="00142A54"/>
    <w:rsid w:val="00154858"/>
    <w:rsid w:val="00163990"/>
    <w:rsid w:val="00166E71"/>
    <w:rsid w:val="00167C84"/>
    <w:rsid w:val="00170787"/>
    <w:rsid w:val="001714C2"/>
    <w:rsid w:val="00183EDF"/>
    <w:rsid w:val="001855C9"/>
    <w:rsid w:val="00185B74"/>
    <w:rsid w:val="00186FA9"/>
    <w:rsid w:val="00190159"/>
    <w:rsid w:val="001A4B25"/>
    <w:rsid w:val="001A4D96"/>
    <w:rsid w:val="001B0E60"/>
    <w:rsid w:val="001B215E"/>
    <w:rsid w:val="001B731A"/>
    <w:rsid w:val="001C0746"/>
    <w:rsid w:val="001C2578"/>
    <w:rsid w:val="001C26E4"/>
    <w:rsid w:val="001C6BCD"/>
    <w:rsid w:val="001D17E7"/>
    <w:rsid w:val="001D260D"/>
    <w:rsid w:val="001D3407"/>
    <w:rsid w:val="001D4899"/>
    <w:rsid w:val="001E0F23"/>
    <w:rsid w:val="001E29D4"/>
    <w:rsid w:val="001E3281"/>
    <w:rsid w:val="001E4C63"/>
    <w:rsid w:val="001E7B91"/>
    <w:rsid w:val="001F2BDC"/>
    <w:rsid w:val="001F2F40"/>
    <w:rsid w:val="001F36ED"/>
    <w:rsid w:val="00201675"/>
    <w:rsid w:val="00205738"/>
    <w:rsid w:val="00217E54"/>
    <w:rsid w:val="0022286B"/>
    <w:rsid w:val="002249F6"/>
    <w:rsid w:val="00227C71"/>
    <w:rsid w:val="00235403"/>
    <w:rsid w:val="0024022A"/>
    <w:rsid w:val="00242EE2"/>
    <w:rsid w:val="002504B6"/>
    <w:rsid w:val="002557CC"/>
    <w:rsid w:val="00255A92"/>
    <w:rsid w:val="00264B2B"/>
    <w:rsid w:val="002855BB"/>
    <w:rsid w:val="00292807"/>
    <w:rsid w:val="00297A7C"/>
    <w:rsid w:val="002A0BF3"/>
    <w:rsid w:val="002A5B93"/>
    <w:rsid w:val="002A63D5"/>
    <w:rsid w:val="002B103A"/>
    <w:rsid w:val="002B212C"/>
    <w:rsid w:val="002B77D2"/>
    <w:rsid w:val="002C7177"/>
    <w:rsid w:val="002D65B1"/>
    <w:rsid w:val="002E1B8A"/>
    <w:rsid w:val="002E3CA8"/>
    <w:rsid w:val="002E46E4"/>
    <w:rsid w:val="002F0832"/>
    <w:rsid w:val="002F09B1"/>
    <w:rsid w:val="002F583C"/>
    <w:rsid w:val="0030018F"/>
    <w:rsid w:val="0030034E"/>
    <w:rsid w:val="003018C8"/>
    <w:rsid w:val="003023E8"/>
    <w:rsid w:val="00306716"/>
    <w:rsid w:val="00306EBC"/>
    <w:rsid w:val="00312214"/>
    <w:rsid w:val="003130E0"/>
    <w:rsid w:val="003139D2"/>
    <w:rsid w:val="00313CD8"/>
    <w:rsid w:val="003207AF"/>
    <w:rsid w:val="00321C08"/>
    <w:rsid w:val="003228AD"/>
    <w:rsid w:val="003308C7"/>
    <w:rsid w:val="00346117"/>
    <w:rsid w:val="00346A16"/>
    <w:rsid w:val="003531F0"/>
    <w:rsid w:val="00371275"/>
    <w:rsid w:val="00375787"/>
    <w:rsid w:val="00375BF2"/>
    <w:rsid w:val="00383727"/>
    <w:rsid w:val="00383D00"/>
    <w:rsid w:val="00391454"/>
    <w:rsid w:val="003A55A3"/>
    <w:rsid w:val="003B03A5"/>
    <w:rsid w:val="003B4DFF"/>
    <w:rsid w:val="003B4E5E"/>
    <w:rsid w:val="003C21E7"/>
    <w:rsid w:val="003D0BB8"/>
    <w:rsid w:val="003D574C"/>
    <w:rsid w:val="003D77B3"/>
    <w:rsid w:val="003F6DEE"/>
    <w:rsid w:val="00404265"/>
    <w:rsid w:val="0040766F"/>
    <w:rsid w:val="00413443"/>
    <w:rsid w:val="0041358A"/>
    <w:rsid w:val="004174BB"/>
    <w:rsid w:val="00417551"/>
    <w:rsid w:val="00432F3B"/>
    <w:rsid w:val="0043356A"/>
    <w:rsid w:val="00442502"/>
    <w:rsid w:val="004470D7"/>
    <w:rsid w:val="00451A29"/>
    <w:rsid w:val="0046196A"/>
    <w:rsid w:val="00461A15"/>
    <w:rsid w:val="004743D5"/>
    <w:rsid w:val="00486C08"/>
    <w:rsid w:val="00487F2F"/>
    <w:rsid w:val="004A322D"/>
    <w:rsid w:val="004A53EB"/>
    <w:rsid w:val="004A7F3F"/>
    <w:rsid w:val="004B113C"/>
    <w:rsid w:val="004B2B3B"/>
    <w:rsid w:val="004B3F33"/>
    <w:rsid w:val="004B43CE"/>
    <w:rsid w:val="004B67C4"/>
    <w:rsid w:val="004C1D53"/>
    <w:rsid w:val="004C3EA8"/>
    <w:rsid w:val="004D1FA4"/>
    <w:rsid w:val="004D3C8C"/>
    <w:rsid w:val="004D6823"/>
    <w:rsid w:val="004D736E"/>
    <w:rsid w:val="004D7884"/>
    <w:rsid w:val="004E38F7"/>
    <w:rsid w:val="004E4294"/>
    <w:rsid w:val="004E4538"/>
    <w:rsid w:val="004E76C2"/>
    <w:rsid w:val="004F4C1B"/>
    <w:rsid w:val="004F5EEE"/>
    <w:rsid w:val="005013CE"/>
    <w:rsid w:val="00502E4F"/>
    <w:rsid w:val="00507E0A"/>
    <w:rsid w:val="00511119"/>
    <w:rsid w:val="00517A5D"/>
    <w:rsid w:val="005425AC"/>
    <w:rsid w:val="00545E51"/>
    <w:rsid w:val="00547363"/>
    <w:rsid w:val="00551CAA"/>
    <w:rsid w:val="0056018C"/>
    <w:rsid w:val="00562E4B"/>
    <w:rsid w:val="005815FC"/>
    <w:rsid w:val="005860DB"/>
    <w:rsid w:val="00593077"/>
    <w:rsid w:val="005B07AC"/>
    <w:rsid w:val="005B2C5F"/>
    <w:rsid w:val="005B5B78"/>
    <w:rsid w:val="005D09B0"/>
    <w:rsid w:val="005D212D"/>
    <w:rsid w:val="005D2D86"/>
    <w:rsid w:val="005D5430"/>
    <w:rsid w:val="005D634B"/>
    <w:rsid w:val="005E0BEB"/>
    <w:rsid w:val="005E1D5B"/>
    <w:rsid w:val="005E3C52"/>
    <w:rsid w:val="005F54AE"/>
    <w:rsid w:val="005F664C"/>
    <w:rsid w:val="00610B0B"/>
    <w:rsid w:val="00614B92"/>
    <w:rsid w:val="00614E8C"/>
    <w:rsid w:val="00615B8A"/>
    <w:rsid w:val="00617725"/>
    <w:rsid w:val="00620577"/>
    <w:rsid w:val="00621B7F"/>
    <w:rsid w:val="006242FC"/>
    <w:rsid w:val="00625068"/>
    <w:rsid w:val="00627A72"/>
    <w:rsid w:val="0064069F"/>
    <w:rsid w:val="00641852"/>
    <w:rsid w:val="00643BFE"/>
    <w:rsid w:val="0064610F"/>
    <w:rsid w:val="00647CEF"/>
    <w:rsid w:val="006556D5"/>
    <w:rsid w:val="00656B24"/>
    <w:rsid w:val="00662158"/>
    <w:rsid w:val="00666331"/>
    <w:rsid w:val="00666BFA"/>
    <w:rsid w:val="00672826"/>
    <w:rsid w:val="00673348"/>
    <w:rsid w:val="00676C2C"/>
    <w:rsid w:val="00677534"/>
    <w:rsid w:val="00685080"/>
    <w:rsid w:val="00687958"/>
    <w:rsid w:val="006909D7"/>
    <w:rsid w:val="006970C8"/>
    <w:rsid w:val="006A03C3"/>
    <w:rsid w:val="006B78A1"/>
    <w:rsid w:val="006D383F"/>
    <w:rsid w:val="006D5C4A"/>
    <w:rsid w:val="006E19AC"/>
    <w:rsid w:val="006E353E"/>
    <w:rsid w:val="006E745D"/>
    <w:rsid w:val="006F0162"/>
    <w:rsid w:val="006F5EA2"/>
    <w:rsid w:val="006F7AE9"/>
    <w:rsid w:val="00700138"/>
    <w:rsid w:val="00713C57"/>
    <w:rsid w:val="0071486A"/>
    <w:rsid w:val="0072631D"/>
    <w:rsid w:val="0072681B"/>
    <w:rsid w:val="007278FF"/>
    <w:rsid w:val="00733961"/>
    <w:rsid w:val="00734E62"/>
    <w:rsid w:val="00735A5D"/>
    <w:rsid w:val="00740989"/>
    <w:rsid w:val="00746584"/>
    <w:rsid w:val="007516B8"/>
    <w:rsid w:val="00756989"/>
    <w:rsid w:val="00760F99"/>
    <w:rsid w:val="007719DA"/>
    <w:rsid w:val="0077354A"/>
    <w:rsid w:val="00773885"/>
    <w:rsid w:val="00776D6B"/>
    <w:rsid w:val="00784AB3"/>
    <w:rsid w:val="007A019A"/>
    <w:rsid w:val="007A10F4"/>
    <w:rsid w:val="007A139B"/>
    <w:rsid w:val="007A2044"/>
    <w:rsid w:val="007A2263"/>
    <w:rsid w:val="007A259B"/>
    <w:rsid w:val="007A67F7"/>
    <w:rsid w:val="007A7C18"/>
    <w:rsid w:val="007B7263"/>
    <w:rsid w:val="007C1389"/>
    <w:rsid w:val="007C3460"/>
    <w:rsid w:val="007D5218"/>
    <w:rsid w:val="007E270D"/>
    <w:rsid w:val="00802A62"/>
    <w:rsid w:val="00812194"/>
    <w:rsid w:val="008150D9"/>
    <w:rsid w:val="00840086"/>
    <w:rsid w:val="00841BE7"/>
    <w:rsid w:val="008438CE"/>
    <w:rsid w:val="008461DA"/>
    <w:rsid w:val="008515A7"/>
    <w:rsid w:val="00857FFC"/>
    <w:rsid w:val="00861B68"/>
    <w:rsid w:val="00862419"/>
    <w:rsid w:val="00864A09"/>
    <w:rsid w:val="00866C0F"/>
    <w:rsid w:val="00867AF1"/>
    <w:rsid w:val="00870258"/>
    <w:rsid w:val="0087747C"/>
    <w:rsid w:val="00881E99"/>
    <w:rsid w:val="008920EF"/>
    <w:rsid w:val="008967AA"/>
    <w:rsid w:val="008A5B29"/>
    <w:rsid w:val="008B3CA8"/>
    <w:rsid w:val="008B69A8"/>
    <w:rsid w:val="008C77C5"/>
    <w:rsid w:val="008E02ED"/>
    <w:rsid w:val="008E2169"/>
    <w:rsid w:val="008E268E"/>
    <w:rsid w:val="008E4E08"/>
    <w:rsid w:val="008F3712"/>
    <w:rsid w:val="008F6872"/>
    <w:rsid w:val="00903A45"/>
    <w:rsid w:val="0090600B"/>
    <w:rsid w:val="0092021E"/>
    <w:rsid w:val="009314B4"/>
    <w:rsid w:val="00942BB5"/>
    <w:rsid w:val="00946C4E"/>
    <w:rsid w:val="00946F19"/>
    <w:rsid w:val="009538B1"/>
    <w:rsid w:val="00956F52"/>
    <w:rsid w:val="00964552"/>
    <w:rsid w:val="0096567B"/>
    <w:rsid w:val="00967D59"/>
    <w:rsid w:val="009717E5"/>
    <w:rsid w:val="00983BA1"/>
    <w:rsid w:val="009A2C81"/>
    <w:rsid w:val="009A4970"/>
    <w:rsid w:val="009B3170"/>
    <w:rsid w:val="009D1750"/>
    <w:rsid w:val="009E3678"/>
    <w:rsid w:val="009E6083"/>
    <w:rsid w:val="009F1AF6"/>
    <w:rsid w:val="009F6BE7"/>
    <w:rsid w:val="00A005BB"/>
    <w:rsid w:val="00A14AC2"/>
    <w:rsid w:val="00A34E64"/>
    <w:rsid w:val="00A362A5"/>
    <w:rsid w:val="00A4336E"/>
    <w:rsid w:val="00A4503A"/>
    <w:rsid w:val="00A5181E"/>
    <w:rsid w:val="00A55867"/>
    <w:rsid w:val="00A55C89"/>
    <w:rsid w:val="00A6126A"/>
    <w:rsid w:val="00A631E9"/>
    <w:rsid w:val="00A64120"/>
    <w:rsid w:val="00A72B30"/>
    <w:rsid w:val="00AA0701"/>
    <w:rsid w:val="00AA35A0"/>
    <w:rsid w:val="00AB3E1E"/>
    <w:rsid w:val="00AC1E51"/>
    <w:rsid w:val="00AD48B3"/>
    <w:rsid w:val="00AD6FBD"/>
    <w:rsid w:val="00AF0A34"/>
    <w:rsid w:val="00AF1001"/>
    <w:rsid w:val="00AF5762"/>
    <w:rsid w:val="00B065FB"/>
    <w:rsid w:val="00B147EA"/>
    <w:rsid w:val="00B30E6E"/>
    <w:rsid w:val="00B32A63"/>
    <w:rsid w:val="00B33DF5"/>
    <w:rsid w:val="00B42FED"/>
    <w:rsid w:val="00B436F2"/>
    <w:rsid w:val="00B527CD"/>
    <w:rsid w:val="00B53A46"/>
    <w:rsid w:val="00B5488F"/>
    <w:rsid w:val="00B60F9F"/>
    <w:rsid w:val="00B61D11"/>
    <w:rsid w:val="00B64C2D"/>
    <w:rsid w:val="00B70B28"/>
    <w:rsid w:val="00B734EC"/>
    <w:rsid w:val="00B75A57"/>
    <w:rsid w:val="00B849EF"/>
    <w:rsid w:val="00B85659"/>
    <w:rsid w:val="00B90DC9"/>
    <w:rsid w:val="00BA40FF"/>
    <w:rsid w:val="00BA4984"/>
    <w:rsid w:val="00BC1016"/>
    <w:rsid w:val="00BC34AB"/>
    <w:rsid w:val="00BD5600"/>
    <w:rsid w:val="00BD6AA3"/>
    <w:rsid w:val="00BE20D6"/>
    <w:rsid w:val="00BF3756"/>
    <w:rsid w:val="00C01477"/>
    <w:rsid w:val="00C049F6"/>
    <w:rsid w:val="00C07188"/>
    <w:rsid w:val="00C104C4"/>
    <w:rsid w:val="00C1260F"/>
    <w:rsid w:val="00C13819"/>
    <w:rsid w:val="00C14959"/>
    <w:rsid w:val="00C22304"/>
    <w:rsid w:val="00C27173"/>
    <w:rsid w:val="00C30C5E"/>
    <w:rsid w:val="00C31720"/>
    <w:rsid w:val="00C434FA"/>
    <w:rsid w:val="00C50B6F"/>
    <w:rsid w:val="00C51190"/>
    <w:rsid w:val="00C54DEE"/>
    <w:rsid w:val="00C56661"/>
    <w:rsid w:val="00C568A7"/>
    <w:rsid w:val="00C6633D"/>
    <w:rsid w:val="00C67AE4"/>
    <w:rsid w:val="00C67B07"/>
    <w:rsid w:val="00C72516"/>
    <w:rsid w:val="00C81733"/>
    <w:rsid w:val="00C83355"/>
    <w:rsid w:val="00C84CF1"/>
    <w:rsid w:val="00C91F90"/>
    <w:rsid w:val="00C92492"/>
    <w:rsid w:val="00C94773"/>
    <w:rsid w:val="00CA34A1"/>
    <w:rsid w:val="00CA360B"/>
    <w:rsid w:val="00CA4FB3"/>
    <w:rsid w:val="00CB248C"/>
    <w:rsid w:val="00CC1BB2"/>
    <w:rsid w:val="00CD7D19"/>
    <w:rsid w:val="00CE2159"/>
    <w:rsid w:val="00CE4571"/>
    <w:rsid w:val="00CE78D9"/>
    <w:rsid w:val="00CF5D37"/>
    <w:rsid w:val="00D04F88"/>
    <w:rsid w:val="00D159AA"/>
    <w:rsid w:val="00D15DD5"/>
    <w:rsid w:val="00D2012B"/>
    <w:rsid w:val="00D268B2"/>
    <w:rsid w:val="00D34D81"/>
    <w:rsid w:val="00D36447"/>
    <w:rsid w:val="00D433AC"/>
    <w:rsid w:val="00D518AD"/>
    <w:rsid w:val="00D5484F"/>
    <w:rsid w:val="00D677DA"/>
    <w:rsid w:val="00D70889"/>
    <w:rsid w:val="00D72018"/>
    <w:rsid w:val="00D74B11"/>
    <w:rsid w:val="00D764CF"/>
    <w:rsid w:val="00D867A0"/>
    <w:rsid w:val="00D97145"/>
    <w:rsid w:val="00DA590A"/>
    <w:rsid w:val="00DB208F"/>
    <w:rsid w:val="00DB3945"/>
    <w:rsid w:val="00DB7042"/>
    <w:rsid w:val="00DB7DD1"/>
    <w:rsid w:val="00DC068E"/>
    <w:rsid w:val="00DC5728"/>
    <w:rsid w:val="00DC648E"/>
    <w:rsid w:val="00DC6D0E"/>
    <w:rsid w:val="00DC7743"/>
    <w:rsid w:val="00DD1974"/>
    <w:rsid w:val="00DD2E75"/>
    <w:rsid w:val="00DD5A35"/>
    <w:rsid w:val="00DF50AE"/>
    <w:rsid w:val="00E03DB8"/>
    <w:rsid w:val="00E1508D"/>
    <w:rsid w:val="00E20257"/>
    <w:rsid w:val="00E21346"/>
    <w:rsid w:val="00E22395"/>
    <w:rsid w:val="00E261DD"/>
    <w:rsid w:val="00E41810"/>
    <w:rsid w:val="00E42736"/>
    <w:rsid w:val="00E4747B"/>
    <w:rsid w:val="00E51202"/>
    <w:rsid w:val="00E527B6"/>
    <w:rsid w:val="00E70D5D"/>
    <w:rsid w:val="00E73800"/>
    <w:rsid w:val="00E7593F"/>
    <w:rsid w:val="00E87A17"/>
    <w:rsid w:val="00E87AB6"/>
    <w:rsid w:val="00EA09EF"/>
    <w:rsid w:val="00EA19B2"/>
    <w:rsid w:val="00EA3967"/>
    <w:rsid w:val="00EA719C"/>
    <w:rsid w:val="00EB1994"/>
    <w:rsid w:val="00EB288F"/>
    <w:rsid w:val="00EB7D6F"/>
    <w:rsid w:val="00EC6914"/>
    <w:rsid w:val="00ED332C"/>
    <w:rsid w:val="00EE5DE0"/>
    <w:rsid w:val="00EF7479"/>
    <w:rsid w:val="00F07E0B"/>
    <w:rsid w:val="00F12CA4"/>
    <w:rsid w:val="00F22679"/>
    <w:rsid w:val="00F243C6"/>
    <w:rsid w:val="00F24E42"/>
    <w:rsid w:val="00F34CC6"/>
    <w:rsid w:val="00F42B6B"/>
    <w:rsid w:val="00F45D0F"/>
    <w:rsid w:val="00F472B1"/>
    <w:rsid w:val="00F614BF"/>
    <w:rsid w:val="00F8087A"/>
    <w:rsid w:val="00F80B86"/>
    <w:rsid w:val="00F83629"/>
    <w:rsid w:val="00F84278"/>
    <w:rsid w:val="00F86BC3"/>
    <w:rsid w:val="00F900BB"/>
    <w:rsid w:val="00F90D99"/>
    <w:rsid w:val="00F9161A"/>
    <w:rsid w:val="00F928E4"/>
    <w:rsid w:val="00F944ED"/>
    <w:rsid w:val="00FA0230"/>
    <w:rsid w:val="00FA5E8A"/>
    <w:rsid w:val="00FA674D"/>
    <w:rsid w:val="00FB13A2"/>
    <w:rsid w:val="00FC7E13"/>
    <w:rsid w:val="00FD12E8"/>
    <w:rsid w:val="00FD3C42"/>
    <w:rsid w:val="00FD4FFC"/>
    <w:rsid w:val="00FE51B6"/>
    <w:rsid w:val="00FF5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4F7303C"/>
  <w14:defaultImageDpi w14:val="300"/>
  <w15:docId w15:val="{973E96A0-933E-4C63-8996-F1EB78501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3CA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42EE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42EE2"/>
  </w:style>
  <w:style w:type="paragraph" w:styleId="Piedepgina">
    <w:name w:val="footer"/>
    <w:basedOn w:val="Normal"/>
    <w:link w:val="PiedepginaCar"/>
    <w:uiPriority w:val="99"/>
    <w:unhideWhenUsed/>
    <w:rsid w:val="00242EE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42EE2"/>
  </w:style>
  <w:style w:type="paragraph" w:styleId="Textodeglobo">
    <w:name w:val="Balloon Text"/>
    <w:basedOn w:val="Normal"/>
    <w:link w:val="TextodegloboCar"/>
    <w:uiPriority w:val="99"/>
    <w:semiHidden/>
    <w:unhideWhenUsed/>
    <w:rsid w:val="00242EE2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42EE2"/>
    <w:rPr>
      <w:rFonts w:ascii="Lucida Grande" w:hAnsi="Lucida Grande"/>
      <w:sz w:val="18"/>
      <w:szCs w:val="18"/>
    </w:rPr>
  </w:style>
  <w:style w:type="paragraph" w:styleId="Prrafodelista">
    <w:name w:val="List Paragraph"/>
    <w:basedOn w:val="Normal"/>
    <w:uiPriority w:val="34"/>
    <w:qFormat/>
    <w:rsid w:val="006E745D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D7201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D72018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D7201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7201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72018"/>
    <w:rPr>
      <w:b/>
      <w:bCs/>
      <w:sz w:val="20"/>
      <w:szCs w:val="20"/>
    </w:rPr>
  </w:style>
  <w:style w:type="paragraph" w:customStyle="1" w:styleId="Default">
    <w:name w:val="Default"/>
    <w:rsid w:val="004C1D53"/>
    <w:pPr>
      <w:autoSpaceDE w:val="0"/>
      <w:autoSpaceDN w:val="0"/>
      <w:adjustRightInd w:val="0"/>
    </w:pPr>
    <w:rPr>
      <w:rFonts w:ascii="Calibri" w:hAnsi="Calibri" w:cs="Calibri"/>
      <w:color w:val="000000"/>
      <w:lang w:val="es-CL"/>
    </w:rPr>
  </w:style>
  <w:style w:type="table" w:styleId="Listaclara">
    <w:name w:val="Light List"/>
    <w:basedOn w:val="Tablanormal"/>
    <w:uiPriority w:val="61"/>
    <w:rsid w:val="00621B7F"/>
    <w:rPr>
      <w:sz w:val="22"/>
      <w:szCs w:val="22"/>
      <w:lang w:val="en-GB" w:eastAsia="en-GB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styleId="Hipervnculo">
    <w:name w:val="Hyperlink"/>
    <w:basedOn w:val="Fuentedeprrafopredeter"/>
    <w:uiPriority w:val="99"/>
    <w:unhideWhenUsed/>
    <w:rsid w:val="009314B4"/>
    <w:rPr>
      <w:color w:val="0000FF" w:themeColor="hyperlink"/>
      <w:u w:val="single"/>
    </w:rPr>
  </w:style>
  <w:style w:type="paragraph" w:styleId="Textoindependiente">
    <w:name w:val="Body Text"/>
    <w:basedOn w:val="Normal"/>
    <w:link w:val="TextoindependienteCar"/>
    <w:rsid w:val="002F583C"/>
    <w:pPr>
      <w:jc w:val="both"/>
    </w:pPr>
    <w:rPr>
      <w:rFonts w:ascii="Arial" w:eastAsia="Times New Roman" w:hAnsi="Arial" w:cs="Times New Roman"/>
      <w:sz w:val="18"/>
      <w:szCs w:val="20"/>
      <w:lang w:val="en-GB" w:eastAsia="en-GB"/>
    </w:rPr>
  </w:style>
  <w:style w:type="character" w:customStyle="1" w:styleId="TextoindependienteCar">
    <w:name w:val="Texto independiente Car"/>
    <w:basedOn w:val="Fuentedeprrafopredeter"/>
    <w:link w:val="Textoindependiente"/>
    <w:rsid w:val="002F583C"/>
    <w:rPr>
      <w:rFonts w:ascii="Arial" w:eastAsia="Times New Roman" w:hAnsi="Arial" w:cs="Times New Roman"/>
      <w:sz w:val="18"/>
      <w:szCs w:val="20"/>
      <w:lang w:val="en-GB" w:eastAsia="en-GB"/>
    </w:rPr>
  </w:style>
  <w:style w:type="paragraph" w:styleId="Revisin">
    <w:name w:val="Revision"/>
    <w:hidden/>
    <w:uiPriority w:val="99"/>
    <w:semiHidden/>
    <w:rsid w:val="00C83355"/>
  </w:style>
  <w:style w:type="paragraph" w:styleId="Textonotapie">
    <w:name w:val="footnote text"/>
    <w:basedOn w:val="Normal"/>
    <w:link w:val="TextonotapieCar"/>
    <w:uiPriority w:val="99"/>
    <w:semiHidden/>
    <w:unhideWhenUsed/>
    <w:rsid w:val="00627A72"/>
    <w:rPr>
      <w:rFonts w:ascii="Calibri" w:eastAsia="Times New Roman" w:hAnsi="Calibri" w:cs="Times New Roman"/>
      <w:sz w:val="20"/>
      <w:szCs w:val="20"/>
      <w:lang w:val="en-GB" w:eastAsia="en-GB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27A72"/>
    <w:rPr>
      <w:rFonts w:ascii="Calibri" w:eastAsia="Times New Roman" w:hAnsi="Calibri" w:cs="Times New Roman"/>
      <w:sz w:val="20"/>
      <w:szCs w:val="20"/>
      <w:lang w:val="en-GB" w:eastAsia="en-GB"/>
    </w:rPr>
  </w:style>
  <w:style w:type="character" w:styleId="Refdenotaalpie">
    <w:name w:val="footnote reference"/>
    <w:uiPriority w:val="99"/>
    <w:semiHidden/>
    <w:unhideWhenUsed/>
    <w:rsid w:val="00627A7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15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67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03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534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003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027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19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6390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868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19749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32584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80178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40575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69979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02192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028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3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C8B9EF95BD6EE4188FBD660E12A61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D43548-9908-6C47-9B21-8479D2E7F773}"/>
      </w:docPartPr>
      <w:docPartBody>
        <w:p w:rsidR="003012F1" w:rsidRDefault="002C3654" w:rsidP="002C3654">
          <w:pPr>
            <w:pStyle w:val="DC8B9EF95BD6EE4188FBD660E12A611C"/>
          </w:pPr>
          <w:r>
            <w:rPr>
              <w:lang w:val="es-ES"/>
            </w:rPr>
            <w:t>[Escriba texto]</w:t>
          </w:r>
        </w:p>
      </w:docPartBody>
    </w:docPart>
    <w:docPart>
      <w:docPartPr>
        <w:name w:val="D97AD44C4EC8E6458132BE32CACE22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E9C352-3063-FA4F-83E8-00E5B2AC8EC3}"/>
      </w:docPartPr>
      <w:docPartBody>
        <w:p w:rsidR="003012F1" w:rsidRDefault="002C3654" w:rsidP="002C3654">
          <w:pPr>
            <w:pStyle w:val="D97AD44C4EC8E6458132BE32CACE2231"/>
          </w:pPr>
          <w:r>
            <w:rPr>
              <w:lang w:val="es-ES"/>
            </w:rPr>
            <w:t>[Escriba texto]</w:t>
          </w:r>
        </w:p>
      </w:docPartBody>
    </w:docPart>
    <w:docPart>
      <w:docPartPr>
        <w:name w:val="E3693006B084AC499F211AC1186E7C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117259-27E9-ED48-90DD-8483F6804802}"/>
      </w:docPartPr>
      <w:docPartBody>
        <w:p w:rsidR="003012F1" w:rsidRDefault="002C3654" w:rsidP="002C3654">
          <w:pPr>
            <w:pStyle w:val="E3693006B084AC499F211AC1186E7C2E"/>
          </w:pPr>
          <w:r>
            <w:rPr>
              <w:lang w:val="es-ES"/>
            </w:rPr>
            <w:t>[Escriba texto]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3654"/>
    <w:rsid w:val="00080C62"/>
    <w:rsid w:val="0009328B"/>
    <w:rsid w:val="000B3C76"/>
    <w:rsid w:val="000B6B65"/>
    <w:rsid w:val="000C7DE6"/>
    <w:rsid w:val="000D55C7"/>
    <w:rsid w:val="00152B92"/>
    <w:rsid w:val="0015352B"/>
    <w:rsid w:val="001802F1"/>
    <w:rsid w:val="00227B09"/>
    <w:rsid w:val="0029614E"/>
    <w:rsid w:val="002A168A"/>
    <w:rsid w:val="002A3949"/>
    <w:rsid w:val="002C3654"/>
    <w:rsid w:val="003012F1"/>
    <w:rsid w:val="003D1694"/>
    <w:rsid w:val="00464333"/>
    <w:rsid w:val="00484716"/>
    <w:rsid w:val="00493A27"/>
    <w:rsid w:val="004F0FEE"/>
    <w:rsid w:val="004F6F4E"/>
    <w:rsid w:val="005120FE"/>
    <w:rsid w:val="00542C29"/>
    <w:rsid w:val="00563036"/>
    <w:rsid w:val="00574BDF"/>
    <w:rsid w:val="00596528"/>
    <w:rsid w:val="006049FF"/>
    <w:rsid w:val="00615B8A"/>
    <w:rsid w:val="0061682A"/>
    <w:rsid w:val="0066353F"/>
    <w:rsid w:val="006C30EB"/>
    <w:rsid w:val="006E0339"/>
    <w:rsid w:val="006E353E"/>
    <w:rsid w:val="006F1FA2"/>
    <w:rsid w:val="00707AC9"/>
    <w:rsid w:val="00776CD5"/>
    <w:rsid w:val="00787A52"/>
    <w:rsid w:val="0079049D"/>
    <w:rsid w:val="007A74BD"/>
    <w:rsid w:val="007A7C18"/>
    <w:rsid w:val="007D34DF"/>
    <w:rsid w:val="007E7AD0"/>
    <w:rsid w:val="0080476C"/>
    <w:rsid w:val="008246DC"/>
    <w:rsid w:val="0092304F"/>
    <w:rsid w:val="009A598A"/>
    <w:rsid w:val="009E4950"/>
    <w:rsid w:val="00A26B9C"/>
    <w:rsid w:val="00A77C6A"/>
    <w:rsid w:val="00A83922"/>
    <w:rsid w:val="00AF373C"/>
    <w:rsid w:val="00BE3EDA"/>
    <w:rsid w:val="00C67AE4"/>
    <w:rsid w:val="00C71D1B"/>
    <w:rsid w:val="00C77BA6"/>
    <w:rsid w:val="00C97E02"/>
    <w:rsid w:val="00CF6A55"/>
    <w:rsid w:val="00D2429C"/>
    <w:rsid w:val="00D30B3E"/>
    <w:rsid w:val="00D57C6F"/>
    <w:rsid w:val="00DA2D2F"/>
    <w:rsid w:val="00DC0CA6"/>
    <w:rsid w:val="00DE3671"/>
    <w:rsid w:val="00DE5521"/>
    <w:rsid w:val="00E1537D"/>
    <w:rsid w:val="00E20257"/>
    <w:rsid w:val="00E211F5"/>
    <w:rsid w:val="00E42E8E"/>
    <w:rsid w:val="00E73454"/>
    <w:rsid w:val="00E82590"/>
    <w:rsid w:val="00E96D40"/>
    <w:rsid w:val="00EC6914"/>
    <w:rsid w:val="00EF57D1"/>
    <w:rsid w:val="00F11731"/>
    <w:rsid w:val="00F402ED"/>
    <w:rsid w:val="00F42C4D"/>
    <w:rsid w:val="00F522D1"/>
    <w:rsid w:val="00F65D66"/>
    <w:rsid w:val="00FA5AB6"/>
    <w:rsid w:val="00FA5E8A"/>
    <w:rsid w:val="00FA72E9"/>
    <w:rsid w:val="00FB58D5"/>
    <w:rsid w:val="00FC3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C8B9EF95BD6EE4188FBD660E12A611C">
    <w:name w:val="DC8B9EF95BD6EE4188FBD660E12A611C"/>
    <w:rsid w:val="002C3654"/>
  </w:style>
  <w:style w:type="paragraph" w:customStyle="1" w:styleId="D97AD44C4EC8E6458132BE32CACE2231">
    <w:name w:val="D97AD44C4EC8E6458132BE32CACE2231"/>
    <w:rsid w:val="002C3654"/>
  </w:style>
  <w:style w:type="paragraph" w:customStyle="1" w:styleId="E3693006B084AC499F211AC1186E7C2E">
    <w:name w:val="E3693006B084AC499F211AC1186E7C2E"/>
    <w:rsid w:val="002C365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D535A9476A88D45ACAFA2E72610A0F4" ma:contentTypeVersion="14" ma:contentTypeDescription="Crear nuevo documento." ma:contentTypeScope="" ma:versionID="ae6b622e7694538d5c92e5e042731d59">
  <xsd:schema xmlns:xsd="http://www.w3.org/2001/XMLSchema" xmlns:xs="http://www.w3.org/2001/XMLSchema" xmlns:p="http://schemas.microsoft.com/office/2006/metadata/properties" xmlns:ns3="98384715-7d30-48ea-8b2c-195a740dc671" xmlns:ns4="b9fcf984-c77a-435f-a818-c8366f31ed3a" targetNamespace="http://schemas.microsoft.com/office/2006/metadata/properties" ma:root="true" ma:fieldsID="2ca378d13a431e912e9cf3b70056f8ae" ns3:_="" ns4:_="">
    <xsd:import namespace="98384715-7d30-48ea-8b2c-195a740dc671"/>
    <xsd:import namespace="b9fcf984-c77a-435f-a818-c8366f31ed3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LengthInSeconds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384715-7d30-48ea-8b2c-195a740dc67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fcf984-c77a-435f-a818-c8366f31ed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3C563D1-3BBC-4166-B8F1-D2982C44B5E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4D8080D-2025-44D5-A701-8326CB7061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384715-7d30-48ea-8b2c-195a740dc671"/>
    <ds:schemaRef ds:uri="b9fcf984-c77a-435f-a818-c8366f31ed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127AC54-ED76-4277-9555-26878118E71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FE52ADB-E938-4EA7-AF76-2097C45140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877</Words>
  <Characters>4829</Characters>
  <Application>Microsoft Office Word</Application>
  <DocSecurity>4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Procorp</Company>
  <LinksUpToDate>false</LinksUpToDate>
  <CharactersWithSpaces>5695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Seminario</dc:creator>
  <cp:lastModifiedBy>Carolina Pica</cp:lastModifiedBy>
  <cp:revision>2</cp:revision>
  <cp:lastPrinted>2023-01-18T11:29:00Z</cp:lastPrinted>
  <dcterms:created xsi:type="dcterms:W3CDTF">2025-01-15T23:45:00Z</dcterms:created>
  <dcterms:modified xsi:type="dcterms:W3CDTF">2025-01-15T23:45:00Z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0x0101003D535A9476A88D45ACAFA2E72610A0F4</vt:lpwstr>
  </property>
</Properties>
</file>